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F886" w14:textId="305BBECF" w:rsidR="009C711B" w:rsidRPr="009D4F37" w:rsidRDefault="009D4F37" w:rsidP="009D4F37">
      <w:pPr>
        <w:spacing w:line="276" w:lineRule="auto"/>
        <w:jc w:val="right"/>
        <w:rPr>
          <w:rFonts w:eastAsia="Times New Roman"/>
          <w:sz w:val="23"/>
          <w:szCs w:val="23"/>
          <w:lang w:val="et-EE"/>
        </w:rPr>
      </w:pPr>
      <w:r w:rsidRPr="009D4F37">
        <w:rPr>
          <w:rFonts w:eastAsia="Times New Roman"/>
          <w:sz w:val="23"/>
          <w:szCs w:val="23"/>
          <w:lang w:val="et-EE"/>
        </w:rPr>
        <w:t>Väljavõte Heimtali Põhikooli õppekavast</w:t>
      </w:r>
    </w:p>
    <w:p w14:paraId="4AB3CA10" w14:textId="4181582B" w:rsidR="009D4F37" w:rsidRPr="009D4F37" w:rsidRDefault="009D4F37" w:rsidP="009D4F37">
      <w:pPr>
        <w:spacing w:line="276" w:lineRule="auto"/>
        <w:jc w:val="right"/>
        <w:rPr>
          <w:rFonts w:eastAsia="Times New Roman"/>
          <w:sz w:val="23"/>
          <w:szCs w:val="23"/>
          <w:lang w:val="et-EE"/>
        </w:rPr>
      </w:pPr>
      <w:r w:rsidRPr="009D4F37">
        <w:rPr>
          <w:rFonts w:eastAsia="Times New Roman"/>
          <w:sz w:val="23"/>
          <w:szCs w:val="23"/>
          <w:lang w:val="et-EE"/>
        </w:rPr>
        <w:t>Kinnitatud 26.08.2015 nr 55-k</w:t>
      </w:r>
    </w:p>
    <w:p w14:paraId="5C35C6BE" w14:textId="1616442A" w:rsidR="009D4F37" w:rsidRDefault="009D4F37" w:rsidP="5AD82C74">
      <w:pPr>
        <w:rPr>
          <w:rFonts w:eastAsia="Times New Roman"/>
          <w:b/>
          <w:bCs/>
          <w:sz w:val="28"/>
          <w:szCs w:val="28"/>
          <w:lang w:val="et-EE"/>
        </w:rPr>
      </w:pPr>
      <w:bookmarkStart w:id="0" w:name="_GoBack"/>
      <w:bookmarkEnd w:id="0"/>
    </w:p>
    <w:p w14:paraId="6F41AA44" w14:textId="77777777" w:rsidR="009D4F37" w:rsidRDefault="009D4F37" w:rsidP="5AD82C74">
      <w:pPr>
        <w:rPr>
          <w:rFonts w:eastAsia="Times New Roman"/>
          <w:b/>
          <w:bCs/>
          <w:sz w:val="28"/>
          <w:szCs w:val="28"/>
          <w:lang w:val="et-EE"/>
        </w:rPr>
      </w:pPr>
    </w:p>
    <w:p w14:paraId="43E565A0" w14:textId="47D3CCB4" w:rsidR="00BB1209" w:rsidRDefault="00547E30" w:rsidP="5AD82C74">
      <w:pPr>
        <w:rPr>
          <w:rFonts w:eastAsia="Times New Roman"/>
          <w:b/>
          <w:bCs/>
          <w:sz w:val="28"/>
          <w:szCs w:val="28"/>
          <w:lang w:val="et-EE"/>
        </w:rPr>
      </w:pPr>
      <w:r w:rsidRPr="5AD82C74">
        <w:rPr>
          <w:rFonts w:eastAsia="Times New Roman"/>
          <w:b/>
          <w:bCs/>
          <w:sz w:val="28"/>
          <w:szCs w:val="28"/>
          <w:lang w:val="et-EE"/>
        </w:rPr>
        <w:t xml:space="preserve">Õpilaste arengu ja õppimise toetamise ja hindamise korraldus </w:t>
      </w:r>
    </w:p>
    <w:p w14:paraId="4C2B3C52" w14:textId="4E5E6829" w:rsidR="00461E67" w:rsidRPr="009C711B" w:rsidRDefault="00461E67" w:rsidP="00461E67">
      <w:pPr>
        <w:rPr>
          <w:rFonts w:eastAsia="Times New Roman"/>
          <w:bCs/>
          <w:sz w:val="22"/>
          <w:lang w:val="et-EE"/>
        </w:rPr>
      </w:pPr>
      <w:r w:rsidRPr="009C711B">
        <w:rPr>
          <w:rFonts w:eastAsia="Times New Roman"/>
          <w:bCs/>
          <w:sz w:val="22"/>
          <w:lang w:val="et-EE"/>
        </w:rPr>
        <w:t>Kooli hindamisjuhendi aluseks on „Põhikooli riiklik õppekava“</w:t>
      </w:r>
      <w:r w:rsidR="009C711B">
        <w:rPr>
          <w:rFonts w:eastAsia="Times New Roman"/>
          <w:bCs/>
          <w:sz w:val="22"/>
          <w:lang w:val="et-EE"/>
        </w:rPr>
        <w:t xml:space="preserve"> ja</w:t>
      </w:r>
      <w:r w:rsidRPr="009C711B">
        <w:rPr>
          <w:rFonts w:eastAsia="Times New Roman"/>
          <w:bCs/>
          <w:sz w:val="22"/>
          <w:lang w:val="et-EE"/>
        </w:rPr>
        <w:t xml:space="preserve"> „Põhikooli- ja gümnaasiumiseadus“.</w:t>
      </w:r>
    </w:p>
    <w:p w14:paraId="70249E24" w14:textId="77777777" w:rsidR="009C711B" w:rsidRPr="00461E67" w:rsidRDefault="009C711B" w:rsidP="00461E67">
      <w:pPr>
        <w:rPr>
          <w:rFonts w:eastAsia="Times New Roman"/>
          <w:bCs/>
          <w:sz w:val="28"/>
          <w:szCs w:val="28"/>
          <w:lang w:val="et-EE"/>
        </w:rPr>
      </w:pPr>
    </w:p>
    <w:p w14:paraId="3B6AB1AB" w14:textId="02CE7838" w:rsidR="00E77EEA" w:rsidRPr="00582B45" w:rsidRDefault="00582B45" w:rsidP="00582B45">
      <w:pPr>
        <w:pStyle w:val="Loendilik"/>
        <w:numPr>
          <w:ilvl w:val="0"/>
          <w:numId w:val="3"/>
        </w:numPr>
        <w:rPr>
          <w:rFonts w:eastAsia="Times New Roman"/>
          <w:b/>
          <w:bCs/>
          <w:lang w:val="et-EE"/>
        </w:rPr>
      </w:pPr>
      <w:r w:rsidRPr="00582B45">
        <w:rPr>
          <w:rFonts w:eastAsia="Times New Roman"/>
          <w:b/>
          <w:bCs/>
          <w:lang w:val="et-EE"/>
        </w:rPr>
        <w:t xml:space="preserve">EESMÄRK </w:t>
      </w:r>
    </w:p>
    <w:p w14:paraId="503F9956" w14:textId="41B06493" w:rsidR="002F4FA5" w:rsidRPr="00582B45" w:rsidRDefault="79CCC1AE"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Hindamise põhieesmärk on õpilaste õppima motiveerimine ning tema individuaalsete õpitulemuste määratlemine. Hindamise kaudu antakse teavet õpilase õpiedukusest nii õpilasele, õpetajale, kooli juhtkonnale kui ka lapsevanemale. </w:t>
      </w:r>
    </w:p>
    <w:p w14:paraId="4BE21ABB" w14:textId="5149B76F"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Õpilase teadmisi ja oskusi hindab aineõpetaja õpilase suuliste vastuste (esituste), kirjalike ja praktiliste tööde ning praktiliste tegevuste alusel, arvestades tema teadmiste ja oskuste vastavust õppekavas esitatud nõuetele.</w:t>
      </w:r>
    </w:p>
    <w:p w14:paraId="2BD88D17" w14:textId="140F010F"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Õpitulemuste hindamine jaguneb järgmiselt: kujundav hindamine, õpiprotsessi hindamine, arvestuslik hindamine ja kokkuvõttev hindamine.</w:t>
      </w:r>
    </w:p>
    <w:p w14:paraId="6E30F0B6" w14:textId="1EA846DC"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Õpiprotsessi hindamine on õppimise üksiktulemuste hindamine.</w:t>
      </w:r>
    </w:p>
    <w:p w14:paraId="181D0E84" w14:textId="38B3386B"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Arvestuslik hindamine on ühe tervikliku aineosa käsitlemise järel nõutavatele õpitulemustele hinnangu andmine.</w:t>
      </w:r>
    </w:p>
    <w:p w14:paraId="0E4DB1CA" w14:textId="4E883A2F"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Õpilase poolt eelnevat iseseisvat ettevalmistust nõudvate arvestuslike tööde aeg kavandatakse kooskõlastatult teiste õppeainete õpetajatega.</w:t>
      </w:r>
    </w:p>
    <w:p w14:paraId="64A8B9FE" w14:textId="5B2D0AB1"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Otsuse selle kohta, kas ja kuidas kasutatakse arvestuslikul hindamisel protsessihindeid ning kujundava hindamise tulemusi, teeb õpetaja, teavitades sellest õpilasi trimestri algul.</w:t>
      </w:r>
    </w:p>
    <w:p w14:paraId="17F3B8F8" w14:textId="6A001E89"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Oskusainetes (muusika, kunst, kehaline kasvatus, tööõpetus) arvestatakse õpitulemuste</w:t>
      </w:r>
    </w:p>
    <w:p w14:paraId="6D5F4B6C" w14:textId="77777777" w:rsidR="00E77EEA" w:rsidRPr="00E77EEA"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arvestuslikul hindamisel ka õpilase individuaalset arengut.</w:t>
      </w:r>
    </w:p>
    <w:p w14:paraId="6B885717" w14:textId="1425384D" w:rsidR="79CCC1AE" w:rsidRDefault="79CCC1AE" w:rsidP="00582B45">
      <w:pPr>
        <w:pStyle w:val="Vahedeta"/>
        <w:spacing w:line="276" w:lineRule="auto"/>
        <w:ind w:firstLine="720"/>
        <w:rPr>
          <w:rFonts w:ascii="Times New Roman" w:eastAsia="Times New Roman" w:hAnsi="Times New Roman"/>
          <w:b/>
          <w:bCs/>
          <w:sz w:val="23"/>
          <w:szCs w:val="23"/>
        </w:rPr>
      </w:pPr>
    </w:p>
    <w:p w14:paraId="1483D472" w14:textId="20C3D8AB" w:rsidR="00E77EEA" w:rsidRPr="008D6722" w:rsidRDefault="00582B45" w:rsidP="00582B45">
      <w:pPr>
        <w:pStyle w:val="Vahedeta"/>
        <w:numPr>
          <w:ilvl w:val="0"/>
          <w:numId w:val="3"/>
        </w:numPr>
        <w:spacing w:line="276" w:lineRule="auto"/>
        <w:rPr>
          <w:rFonts w:ascii="Times New Roman" w:eastAsia="Times New Roman" w:hAnsi="Times New Roman"/>
          <w:b/>
          <w:bCs/>
          <w:sz w:val="23"/>
          <w:szCs w:val="23"/>
        </w:rPr>
      </w:pPr>
      <w:r w:rsidRPr="79CCC1AE">
        <w:rPr>
          <w:rFonts w:ascii="Times New Roman" w:eastAsia="Times New Roman" w:hAnsi="Times New Roman"/>
          <w:b/>
          <w:bCs/>
          <w:sz w:val="23"/>
          <w:szCs w:val="23"/>
        </w:rPr>
        <w:t>TEAVITAMINE</w:t>
      </w:r>
    </w:p>
    <w:p w14:paraId="4C3FD713" w14:textId="77777777" w:rsidR="009028A2"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Õppeaasta on jaotatud kolmeks trimestriks. Õpilastele väljastatakse klassitunnistus trimestri ja õppeaasta lõpus.</w:t>
      </w:r>
    </w:p>
    <w:p w14:paraId="28E5765B" w14:textId="50568EC7" w:rsidR="006F359C"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Iga trimestri algul teavitatakse õpilasi, mida ja millal hinnatakse. Lapsevanemaid teavitatakse lastevanemate üldkoosolekul, klassikoosolekutel ning indivi</w:t>
      </w:r>
      <w:r w:rsidR="0067022D">
        <w:rPr>
          <w:rFonts w:ascii="Times New Roman" w:eastAsia="Times New Roman" w:hAnsi="Times New Roman"/>
          <w:sz w:val="23"/>
          <w:szCs w:val="23"/>
        </w:rPr>
        <w:t xml:space="preserve">duaalsetel vestlustel ning </w:t>
      </w:r>
      <w:proofErr w:type="spellStart"/>
      <w:r w:rsidR="0067022D">
        <w:rPr>
          <w:rFonts w:ascii="Times New Roman" w:eastAsia="Times New Roman" w:hAnsi="Times New Roman"/>
          <w:sz w:val="23"/>
          <w:szCs w:val="23"/>
        </w:rPr>
        <w:t>eK</w:t>
      </w:r>
      <w:r w:rsidRPr="79CCC1AE">
        <w:rPr>
          <w:rFonts w:ascii="Times New Roman" w:eastAsia="Times New Roman" w:hAnsi="Times New Roman"/>
          <w:sz w:val="23"/>
          <w:szCs w:val="23"/>
        </w:rPr>
        <w:t>oolis</w:t>
      </w:r>
      <w:proofErr w:type="spellEnd"/>
      <w:r w:rsidRPr="79CCC1AE">
        <w:rPr>
          <w:rFonts w:ascii="Times New Roman" w:eastAsia="Times New Roman" w:hAnsi="Times New Roman"/>
          <w:sz w:val="23"/>
          <w:szCs w:val="23"/>
        </w:rPr>
        <w:t xml:space="preserve">. </w:t>
      </w:r>
    </w:p>
    <w:p w14:paraId="75277709" w14:textId="718C48CB" w:rsidR="006F359C" w:rsidRDefault="79CCC1AE" w:rsidP="00582B45">
      <w:pPr>
        <w:pStyle w:val="Vahedeta"/>
        <w:numPr>
          <w:ilvl w:val="1"/>
          <w:numId w:val="3"/>
        </w:numPr>
        <w:spacing w:line="276" w:lineRule="auto"/>
        <w:rPr>
          <w:rFonts w:ascii="Times New Roman" w:eastAsia="Times New Roman" w:hAnsi="Times New Roman"/>
          <w:sz w:val="23"/>
          <w:szCs w:val="23"/>
        </w:rPr>
      </w:pPr>
      <w:r w:rsidRPr="79CCC1AE">
        <w:rPr>
          <w:rFonts w:ascii="Times New Roman" w:eastAsia="Times New Roman" w:hAnsi="Times New Roman"/>
          <w:sz w:val="23"/>
          <w:szCs w:val="23"/>
        </w:rPr>
        <w:t>Kontrolltööde  läbiviimise ajad lepitakse klassiga eelnevalt kokku, et vältida tööde kuhjumist ja hajutada õpil</w:t>
      </w:r>
      <w:r w:rsidR="0067022D">
        <w:rPr>
          <w:rFonts w:ascii="Times New Roman" w:eastAsia="Times New Roman" w:hAnsi="Times New Roman"/>
          <w:sz w:val="23"/>
          <w:szCs w:val="23"/>
        </w:rPr>
        <w:t xml:space="preserve">aste koormust ning kajastada </w:t>
      </w:r>
      <w:proofErr w:type="spellStart"/>
      <w:r w:rsidR="0067022D">
        <w:rPr>
          <w:rFonts w:ascii="Times New Roman" w:eastAsia="Times New Roman" w:hAnsi="Times New Roman"/>
          <w:sz w:val="23"/>
          <w:szCs w:val="23"/>
        </w:rPr>
        <w:t>eK</w:t>
      </w:r>
      <w:r w:rsidRPr="79CCC1AE">
        <w:rPr>
          <w:rFonts w:ascii="Times New Roman" w:eastAsia="Times New Roman" w:hAnsi="Times New Roman"/>
          <w:sz w:val="23"/>
          <w:szCs w:val="23"/>
        </w:rPr>
        <w:t>ooli</w:t>
      </w:r>
      <w:proofErr w:type="spellEnd"/>
      <w:r w:rsidRPr="79CCC1AE">
        <w:rPr>
          <w:rFonts w:ascii="Times New Roman" w:eastAsia="Times New Roman" w:hAnsi="Times New Roman"/>
          <w:sz w:val="23"/>
          <w:szCs w:val="23"/>
        </w:rPr>
        <w:t xml:space="preserve"> kontrolltööde plaanis. </w:t>
      </w:r>
    </w:p>
    <w:p w14:paraId="1DC65C9E" w14:textId="77777777" w:rsidR="009028A2" w:rsidRDefault="46473D45" w:rsidP="00582B45">
      <w:pPr>
        <w:pStyle w:val="Vahedeta"/>
        <w:numPr>
          <w:ilvl w:val="1"/>
          <w:numId w:val="3"/>
        </w:numPr>
        <w:spacing w:line="276" w:lineRule="auto"/>
        <w:rPr>
          <w:rFonts w:ascii="Times New Roman" w:eastAsia="Times New Roman" w:hAnsi="Times New Roman"/>
          <w:sz w:val="23"/>
          <w:szCs w:val="23"/>
        </w:rPr>
      </w:pPr>
      <w:r w:rsidRPr="46473D45">
        <w:rPr>
          <w:rFonts w:ascii="Times New Roman" w:eastAsia="Times New Roman" w:hAnsi="Times New Roman"/>
          <w:sz w:val="23"/>
          <w:szCs w:val="23"/>
        </w:rPr>
        <w:t>Õpilasel võib olla päevas üks, nädalas kuni kolm kontrolltööd. Tunnikontrollide hulk päevas ei ole piiratud.</w:t>
      </w:r>
    </w:p>
    <w:p w14:paraId="49CDBC89" w14:textId="77777777" w:rsidR="006F359C" w:rsidRDefault="46473D45" w:rsidP="00582B45">
      <w:pPr>
        <w:pStyle w:val="Vahedeta"/>
        <w:numPr>
          <w:ilvl w:val="1"/>
          <w:numId w:val="3"/>
        </w:numPr>
        <w:spacing w:line="276" w:lineRule="auto"/>
        <w:rPr>
          <w:rFonts w:ascii="Times New Roman" w:eastAsia="Times New Roman" w:hAnsi="Times New Roman"/>
          <w:sz w:val="23"/>
          <w:szCs w:val="23"/>
        </w:rPr>
      </w:pPr>
      <w:r w:rsidRPr="46473D45">
        <w:rPr>
          <w:rFonts w:ascii="Times New Roman" w:eastAsia="Times New Roman" w:hAnsi="Times New Roman"/>
          <w:sz w:val="23"/>
          <w:szCs w:val="23"/>
        </w:rPr>
        <w:t xml:space="preserve">Õpilane on kohustatud ette valmistuma igaks kontrolltööks ja vormistama kodused ülesanded. </w:t>
      </w:r>
    </w:p>
    <w:p w14:paraId="37476CB1" w14:textId="77777777" w:rsidR="009028A2" w:rsidRDefault="46473D45" w:rsidP="00582B45">
      <w:pPr>
        <w:pStyle w:val="Vahedeta"/>
        <w:numPr>
          <w:ilvl w:val="1"/>
          <w:numId w:val="3"/>
        </w:numPr>
        <w:spacing w:line="276" w:lineRule="auto"/>
        <w:rPr>
          <w:rFonts w:ascii="Times New Roman" w:eastAsia="Times New Roman" w:hAnsi="Times New Roman"/>
          <w:sz w:val="23"/>
          <w:szCs w:val="23"/>
        </w:rPr>
      </w:pPr>
      <w:r w:rsidRPr="46473D45">
        <w:rPr>
          <w:rFonts w:ascii="Times New Roman" w:eastAsia="Times New Roman" w:hAnsi="Times New Roman"/>
          <w:sz w:val="23"/>
          <w:szCs w:val="23"/>
        </w:rPr>
        <w:t xml:space="preserve">Hindamise põhimõtted seletatakse lahti ainekavades ning õpetaja töökavades määratakse aeg ja vorm. </w:t>
      </w:r>
    </w:p>
    <w:p w14:paraId="330B80C8" w14:textId="43F00381" w:rsidR="009028A2"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Õpetaja kannab samal päeval kella 17.00 </w:t>
      </w:r>
      <w:proofErr w:type="spellStart"/>
      <w:r w:rsidRPr="00582B45">
        <w:rPr>
          <w:rFonts w:eastAsia="Times New Roman"/>
          <w:sz w:val="23"/>
          <w:szCs w:val="23"/>
          <w:lang w:val="et-EE"/>
        </w:rPr>
        <w:t>eKooli</w:t>
      </w:r>
      <w:proofErr w:type="spellEnd"/>
      <w:r w:rsidRPr="00582B45">
        <w:rPr>
          <w:rFonts w:eastAsia="Times New Roman"/>
          <w:sz w:val="23"/>
          <w:szCs w:val="23"/>
          <w:lang w:val="et-EE"/>
        </w:rPr>
        <w:t xml:space="preserve"> antud tunni info (tunnikirjeldus, koduse töö, puudujad, märkused).</w:t>
      </w:r>
    </w:p>
    <w:p w14:paraId="0A37501D" w14:textId="77777777" w:rsidR="00A5694D" w:rsidRPr="00E77EEA" w:rsidRDefault="00A5694D" w:rsidP="46473D45">
      <w:pPr>
        <w:pStyle w:val="Vahedeta"/>
        <w:spacing w:line="276" w:lineRule="auto"/>
        <w:rPr>
          <w:rFonts w:ascii="Times New Roman" w:eastAsia="Times New Roman" w:hAnsi="Times New Roman"/>
          <w:sz w:val="23"/>
          <w:szCs w:val="23"/>
        </w:rPr>
      </w:pPr>
    </w:p>
    <w:p w14:paraId="7056CF60" w14:textId="6327EF88" w:rsidR="00A5694D" w:rsidRPr="00582B45" w:rsidRDefault="00582B45" w:rsidP="00582B45">
      <w:pPr>
        <w:pStyle w:val="Loendilik"/>
        <w:numPr>
          <w:ilvl w:val="0"/>
          <w:numId w:val="3"/>
        </w:numPr>
        <w:spacing w:line="276" w:lineRule="auto"/>
        <w:rPr>
          <w:rFonts w:eastAsia="Times New Roman"/>
          <w:b/>
          <w:bCs/>
          <w:sz w:val="23"/>
          <w:szCs w:val="23"/>
          <w:lang w:val="et-EE"/>
        </w:rPr>
      </w:pPr>
      <w:r w:rsidRPr="00582B45">
        <w:rPr>
          <w:rFonts w:eastAsia="Times New Roman"/>
          <w:b/>
          <w:bCs/>
          <w:sz w:val="23"/>
          <w:szCs w:val="23"/>
          <w:lang w:val="et-EE"/>
        </w:rPr>
        <w:t>TEADMISTE JA OSKUSTE HINDAMINE</w:t>
      </w:r>
    </w:p>
    <w:p w14:paraId="40FD5641" w14:textId="4C60B4E4" w:rsidR="00BA179E"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lastRenderedPageBreak/>
        <w:t xml:space="preserve">I klassis hinnatakse I trimestril õpitulemusi sõnaliste hinnangute abil, mille sisu ja vorm kinnitatakse õppenõukogus õppeaasta algul. 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w:t>
      </w:r>
    </w:p>
    <w:p w14:paraId="05CF86FF" w14:textId="6CDD2C0C" w:rsidR="00E34689"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Õppetunni või muu õppetegevuse vältel saab õpilane tagasisidet õppeainet ja ainevaldkonda puudutavate teadmiste ja oskuste (sealhulgas </w:t>
      </w:r>
      <w:proofErr w:type="spellStart"/>
      <w:r w:rsidRPr="00582B45">
        <w:rPr>
          <w:rFonts w:eastAsia="Times New Roman"/>
          <w:sz w:val="23"/>
          <w:szCs w:val="23"/>
          <w:lang w:val="et-EE"/>
        </w:rPr>
        <w:t>üldpädevuste</w:t>
      </w:r>
      <w:proofErr w:type="spellEnd"/>
      <w:r w:rsidRPr="00582B45">
        <w:rPr>
          <w:rFonts w:eastAsia="Times New Roman"/>
          <w:sz w:val="23"/>
          <w:szCs w:val="23"/>
          <w:lang w:val="et-EE"/>
        </w:rPr>
        <w:t xml:space="preserve">, kooliastme õppe- ja kasvatuseesmärkide ja läbivate teemade), ent ka käitumise, hoiakute ning väärtushinnangute kohta. </w:t>
      </w:r>
    </w:p>
    <w:p w14:paraId="674CCF24" w14:textId="6F799F5D" w:rsidR="00E34689"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Õpilane kaasatakse enese ja kaaslaste hindamisse, et arendada tema oskust eesmärke seada ning oma õppimist ja käitumist eesmärkide alusel analüüsida ning tõsta õpimotivatsiooni. Õpetaja määratleb ainekavas kujundava hindamise põhimõtted kooskõlas kooli hindamise korraldusega, arvestades oma aine eripära ja võimalusi kujundavaks hindamiseks. Võib kasutada õpimappide süsteemi. Õpimapp õppimise päevikuna sisaldab nii õppetöid kui ka tööde analüüsi ja tagasisidet. Õpimappe võib koostada aine- ja valdkonnapõhiselt, läbivate teemade või </w:t>
      </w:r>
      <w:proofErr w:type="spellStart"/>
      <w:r w:rsidRPr="00582B45">
        <w:rPr>
          <w:rFonts w:eastAsia="Times New Roman"/>
          <w:sz w:val="23"/>
          <w:szCs w:val="23"/>
          <w:lang w:val="et-EE"/>
        </w:rPr>
        <w:t>üldpädevuste</w:t>
      </w:r>
      <w:proofErr w:type="spellEnd"/>
      <w:r w:rsidRPr="00582B45">
        <w:rPr>
          <w:rFonts w:eastAsia="Times New Roman"/>
          <w:sz w:val="23"/>
          <w:szCs w:val="23"/>
          <w:lang w:val="et-EE"/>
        </w:rPr>
        <w:t xml:space="preserve"> kohta.</w:t>
      </w:r>
    </w:p>
    <w:p w14:paraId="5DAB6C7B" w14:textId="77777777" w:rsidR="00677103" w:rsidRPr="00E77EEA" w:rsidRDefault="00677103" w:rsidP="46473D45">
      <w:pPr>
        <w:spacing w:line="276" w:lineRule="auto"/>
        <w:rPr>
          <w:rFonts w:eastAsia="Times New Roman"/>
          <w:sz w:val="23"/>
          <w:szCs w:val="23"/>
          <w:lang w:val="et-EE"/>
        </w:rPr>
      </w:pPr>
    </w:p>
    <w:p w14:paraId="15498821" w14:textId="03348157" w:rsidR="00FD639A" w:rsidRPr="006A7E2D" w:rsidRDefault="00582B45" w:rsidP="00582B45">
      <w:pPr>
        <w:pStyle w:val="Loendilik"/>
        <w:numPr>
          <w:ilvl w:val="0"/>
          <w:numId w:val="3"/>
        </w:numPr>
        <w:spacing w:line="276" w:lineRule="auto"/>
        <w:rPr>
          <w:rFonts w:eastAsia="Times New Roman"/>
          <w:b/>
          <w:sz w:val="23"/>
          <w:szCs w:val="23"/>
          <w:lang w:val="et-EE"/>
        </w:rPr>
      </w:pPr>
      <w:r w:rsidRPr="006A7E2D">
        <w:rPr>
          <w:rFonts w:eastAsia="Times New Roman"/>
          <w:b/>
          <w:bCs/>
          <w:sz w:val="23"/>
          <w:szCs w:val="23"/>
          <w:lang w:val="et-EE"/>
        </w:rPr>
        <w:t>TEADMISTE JA OSKUSTE HINDAMINE KUI KOKKUVÕTVATE HINNETE ALUS</w:t>
      </w:r>
      <w:r w:rsidRPr="006A7E2D">
        <w:rPr>
          <w:rFonts w:eastAsia="Times New Roman"/>
          <w:b/>
          <w:sz w:val="23"/>
          <w:szCs w:val="23"/>
          <w:lang w:val="et-EE"/>
        </w:rPr>
        <w:t xml:space="preserve">. </w:t>
      </w:r>
    </w:p>
    <w:p w14:paraId="43ABAB5F" w14:textId="77777777" w:rsidR="00E34689" w:rsidRPr="00582B45" w:rsidRDefault="46473D45" w:rsidP="006A7E2D">
      <w:pPr>
        <w:spacing w:line="276" w:lineRule="auto"/>
        <w:ind w:left="360"/>
        <w:rPr>
          <w:rFonts w:eastAsia="Times New Roman"/>
          <w:sz w:val="23"/>
          <w:szCs w:val="23"/>
          <w:lang w:val="et-EE"/>
        </w:rPr>
      </w:pPr>
      <w:r w:rsidRPr="00582B45">
        <w:rPr>
          <w:rFonts w:eastAsia="Times New Roman"/>
          <w:sz w:val="23"/>
          <w:szCs w:val="23"/>
          <w:lang w:val="et-EE"/>
        </w:rPr>
        <w:t xml:space="preserve">Õpilase ainealaseid teadmisi ja oskusi võrreldakse õpilase õppe aluseks olevas ainekavas toodud oodatavate õpitulemustega ja tema õppele püstitatud eesmärkidega. Ainealaseid teadmisi ja oskusi võib hinnata nii õppe käigus kui ka õppeteema lõppedes. </w:t>
      </w:r>
    </w:p>
    <w:p w14:paraId="18923588" w14:textId="77777777" w:rsidR="00677103" w:rsidRPr="00582B45" w:rsidRDefault="46473D45" w:rsidP="006A7E2D">
      <w:pPr>
        <w:spacing w:line="276" w:lineRule="auto"/>
        <w:ind w:left="360"/>
        <w:rPr>
          <w:rFonts w:eastAsia="Times New Roman"/>
          <w:sz w:val="23"/>
          <w:szCs w:val="23"/>
          <w:lang w:val="et-EE"/>
        </w:rPr>
      </w:pPr>
      <w:r w:rsidRPr="00582B45">
        <w:rPr>
          <w:rFonts w:eastAsia="Times New Roman"/>
          <w:sz w:val="23"/>
          <w:szCs w:val="23"/>
          <w:lang w:val="et-EE"/>
        </w:rPr>
        <w:t xml:space="preserve">Numbriline hindamine toimub viie palli süsteemis, kus: </w:t>
      </w:r>
    </w:p>
    <w:p w14:paraId="3EBF2EEC" w14:textId="4777F9A3" w:rsid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hindega „5” ehk „väga hea” hinnatakse vaadeldava perioodi või vaadeldava temaatika õpitulemuste saavutatust, kui saavutatud õpitulemused vastavad õpilase õppe aluseks olevatele taotletavatele õpitulemustele täiel määral või  ületavad neid; </w:t>
      </w:r>
    </w:p>
    <w:p w14:paraId="161D9D41" w14:textId="49CFAA25" w:rsidR="00E34689"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hindega „4” ehk „hea” hinnatakse vaadeldava perioodi või vaadeldava temaatika õpitulemuste saavutatust, kui saavutatud õpitulemused vastavad üldiselt õpilase õppe aluseks olevatele taotletavatele õpitulemustele; </w:t>
      </w:r>
    </w:p>
    <w:p w14:paraId="4DACA65F" w14:textId="3E8D276F" w:rsidR="00E34689"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 </w:t>
      </w:r>
    </w:p>
    <w:p w14:paraId="2E99CCCE" w14:textId="44580C3A" w:rsidR="00E34689"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hindega „2” ehk „puudulik” hinnatakse vaadeldava perioodi või vaadeldava temaatika õpitulemuste saavutatust, kui õpilase areng nende õpitulemuste osas on toimunud, aga ei võimalda oluliste raskusteta hakkamasaamist edasisel õppimisel või edasises elus; </w:t>
      </w:r>
    </w:p>
    <w:p w14:paraId="0AB977F2" w14:textId="3B4159E1" w:rsidR="00E34689" w:rsidRPr="00582B45" w:rsidRDefault="79CCC1AE"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hindega „1” ehk „nõrk” hinnatakse vaadeldava perioodi või vaadeldava temaatika õpitulemuste saavutatust, kui saavutatud õpitulemused ei võimalda oluliste raskusteta hakkamasaamist edasisel õppimisel või edasises elus ning kui õpilase areng nende õpitulemuste osas puudub. </w:t>
      </w:r>
    </w:p>
    <w:p w14:paraId="5FF83B8D" w14:textId="7C1482E9" w:rsidR="00E34689"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Viie palli süsteemis hinnatavate kirjalike tööde koostamisel ja hindamisel lähtutakse põhimõttest, et kui kasutatakse punktiarvestust ja õpetaja ei ole andnud teada teisiti, koostatakse tööd nii, et hindega „5” hinnatakse õpilast, kes on saavutanud 90–100% maksimaalsest võimalikust punktide arvust, hindega „4” 75–89%, hindega „3” 50–74%, hindega „2” 20–49% ning hindega „1” 0–19%. I klassi õpilase hindamisel I trimestril kasutatakse kirjeldavaid sõnalisi hinnanguid: “tubli”, “hästi”, “harjuta”. </w:t>
      </w:r>
    </w:p>
    <w:p w14:paraId="7FA31337" w14:textId="009AA3CA" w:rsidR="00E34689" w:rsidRPr="00582B45" w:rsidRDefault="46473D45" w:rsidP="00582B45">
      <w:pPr>
        <w:pStyle w:val="Loendilik"/>
        <w:numPr>
          <w:ilvl w:val="1"/>
          <w:numId w:val="3"/>
        </w:numPr>
        <w:spacing w:line="276" w:lineRule="auto"/>
        <w:rPr>
          <w:rFonts w:eastAsia="Times New Roman"/>
          <w:sz w:val="23"/>
          <w:szCs w:val="23"/>
          <w:lang w:val="et-EE"/>
        </w:rPr>
      </w:pPr>
      <w:r w:rsidRPr="00582B45">
        <w:rPr>
          <w:rFonts w:eastAsia="Times New Roman"/>
          <w:sz w:val="23"/>
          <w:szCs w:val="23"/>
          <w:lang w:val="et-EE"/>
        </w:rPr>
        <w:t xml:space="preserve">Kui hindamisel tuvastatakse kõrvalise abi kasutamine või maha kirjutamine, võib kirjalikku või praktilist tööd, suulist vastust (esitust), praktilist tegevust või selle tulemust </w:t>
      </w:r>
      <w:r w:rsidRPr="00582B45">
        <w:rPr>
          <w:rFonts w:eastAsia="Times New Roman"/>
          <w:sz w:val="23"/>
          <w:szCs w:val="23"/>
          <w:lang w:val="et-EE"/>
        </w:rPr>
        <w:lastRenderedPageBreak/>
        <w:t xml:space="preserve">hinnata hindega „nõrk ”. Sooritamata või esitamata töö märgitakse </w:t>
      </w:r>
      <w:proofErr w:type="spellStart"/>
      <w:r w:rsidRPr="00582B45">
        <w:rPr>
          <w:rFonts w:eastAsia="Times New Roman"/>
          <w:sz w:val="23"/>
          <w:szCs w:val="23"/>
          <w:lang w:val="et-EE"/>
        </w:rPr>
        <w:t>eKooli</w:t>
      </w:r>
      <w:proofErr w:type="spellEnd"/>
      <w:r w:rsidRPr="00582B45">
        <w:rPr>
          <w:rFonts w:eastAsia="Times New Roman"/>
          <w:sz w:val="23"/>
          <w:szCs w:val="23"/>
          <w:lang w:val="et-EE"/>
        </w:rPr>
        <w:t xml:space="preserve"> „!“. Kui kirjalikku või praktilist tööd, suulist vastust (esitust), praktilist tegevust või selle tulemust on hinnatud hindega „puudulik” või „nõrk” või on hinne jäänud panemata (!), antakse õpilasele võimalus järele vastamiseks või </w:t>
      </w:r>
      <w:proofErr w:type="spellStart"/>
      <w:r w:rsidRPr="00582B45">
        <w:rPr>
          <w:rFonts w:eastAsia="Times New Roman"/>
          <w:sz w:val="23"/>
          <w:szCs w:val="23"/>
          <w:lang w:val="et-EE"/>
        </w:rPr>
        <w:t>järeltöö</w:t>
      </w:r>
      <w:proofErr w:type="spellEnd"/>
      <w:r w:rsidRPr="00582B45">
        <w:rPr>
          <w:rFonts w:eastAsia="Times New Roman"/>
          <w:sz w:val="23"/>
          <w:szCs w:val="23"/>
          <w:lang w:val="et-EE"/>
        </w:rPr>
        <w:t xml:space="preserve"> sooritamiseks. </w:t>
      </w:r>
    </w:p>
    <w:p w14:paraId="02EB378F" w14:textId="77777777" w:rsidR="00E77EEA" w:rsidRPr="00E77EEA" w:rsidRDefault="00E77EEA" w:rsidP="00582B45">
      <w:pPr>
        <w:spacing w:line="276" w:lineRule="auto"/>
        <w:ind w:left="360"/>
        <w:rPr>
          <w:rFonts w:eastAsia="Times New Roman"/>
          <w:sz w:val="23"/>
          <w:szCs w:val="23"/>
          <w:lang w:val="et-EE"/>
        </w:rPr>
      </w:pPr>
    </w:p>
    <w:p w14:paraId="66A51D7E" w14:textId="667EACDC" w:rsidR="00E77EEA" w:rsidRPr="008D6722" w:rsidRDefault="00582B45" w:rsidP="00582B45">
      <w:pPr>
        <w:pStyle w:val="Loendilik"/>
        <w:numPr>
          <w:ilvl w:val="0"/>
          <w:numId w:val="3"/>
        </w:numPr>
        <w:spacing w:line="276" w:lineRule="auto"/>
        <w:rPr>
          <w:rFonts w:eastAsia="Times New Roman"/>
          <w:b/>
          <w:bCs/>
          <w:sz w:val="23"/>
          <w:szCs w:val="23"/>
          <w:lang w:val="et-EE"/>
        </w:rPr>
      </w:pPr>
      <w:r w:rsidRPr="79CCC1AE">
        <w:rPr>
          <w:rFonts w:eastAsia="Times New Roman"/>
          <w:b/>
          <w:bCs/>
          <w:sz w:val="23"/>
          <w:szCs w:val="23"/>
          <w:lang w:val="et-EE"/>
        </w:rPr>
        <w:t>JÄRELE VASTAMISE JA HINDE PARANDAMISE KORD</w:t>
      </w:r>
    </w:p>
    <w:p w14:paraId="26171254" w14:textId="1E865304" w:rsidR="00E77EEA" w:rsidRPr="00582B45" w:rsidRDefault="79CCC1AE" w:rsidP="00582B45">
      <w:pPr>
        <w:pStyle w:val="Loendilik"/>
        <w:numPr>
          <w:ilvl w:val="1"/>
          <w:numId w:val="14"/>
        </w:numPr>
        <w:spacing w:line="276" w:lineRule="auto"/>
        <w:ind w:left="851" w:hanging="567"/>
        <w:rPr>
          <w:rFonts w:eastAsia="Times New Roman"/>
          <w:sz w:val="23"/>
          <w:szCs w:val="23"/>
          <w:lang w:val="et-EE"/>
        </w:rPr>
      </w:pPr>
      <w:r w:rsidRPr="00582B45">
        <w:rPr>
          <w:rFonts w:eastAsia="Times New Roman"/>
          <w:sz w:val="23"/>
          <w:szCs w:val="23"/>
          <w:lang w:val="et-EE"/>
        </w:rPr>
        <w:t>Kui kirjalikku või praktilist tööd, suulist vastust (esitust), praktilist tegevust või selle</w:t>
      </w:r>
    </w:p>
    <w:p w14:paraId="792A7A9C" w14:textId="545B1389" w:rsidR="00E77EEA" w:rsidRPr="00582B45" w:rsidRDefault="79CCC1AE" w:rsidP="00582B45">
      <w:pPr>
        <w:pStyle w:val="Loendilik"/>
        <w:numPr>
          <w:ilvl w:val="1"/>
          <w:numId w:val="14"/>
        </w:numPr>
        <w:spacing w:line="276" w:lineRule="auto"/>
        <w:ind w:left="851" w:hanging="567"/>
        <w:rPr>
          <w:rFonts w:eastAsia="Times New Roman"/>
          <w:sz w:val="23"/>
          <w:szCs w:val="23"/>
          <w:lang w:val="et-EE"/>
        </w:rPr>
      </w:pPr>
      <w:r w:rsidRPr="00582B45">
        <w:rPr>
          <w:rFonts w:eastAsia="Times New Roman"/>
          <w:sz w:val="23"/>
          <w:szCs w:val="23"/>
          <w:lang w:val="et-EE"/>
        </w:rPr>
        <w:t>tulemust on hinnatud hindega „puudulik”, „nõrk” või on hinde asemel on märge „!”,</w:t>
      </w:r>
    </w:p>
    <w:p w14:paraId="7CDEB3A8" w14:textId="322D49E9" w:rsidR="00E77EEA" w:rsidRPr="00582B45" w:rsidRDefault="79CCC1AE" w:rsidP="00582B45">
      <w:pPr>
        <w:pStyle w:val="Loendilik"/>
        <w:numPr>
          <w:ilvl w:val="1"/>
          <w:numId w:val="14"/>
        </w:numPr>
        <w:spacing w:line="276" w:lineRule="auto"/>
        <w:ind w:left="851" w:hanging="567"/>
        <w:rPr>
          <w:rFonts w:eastAsia="Times New Roman"/>
          <w:sz w:val="23"/>
          <w:szCs w:val="23"/>
          <w:lang w:val="et-EE"/>
        </w:rPr>
      </w:pPr>
      <w:r w:rsidRPr="00582B45">
        <w:rPr>
          <w:rFonts w:eastAsia="Times New Roman"/>
          <w:sz w:val="23"/>
          <w:szCs w:val="23"/>
          <w:lang w:val="et-EE"/>
        </w:rPr>
        <w:t>antakse õpilasele võimalus järele vastamiseks.</w:t>
      </w:r>
    </w:p>
    <w:p w14:paraId="4B604B44" w14:textId="13974AFE" w:rsidR="00E77EEA" w:rsidRPr="00582B45" w:rsidRDefault="79CCC1AE" w:rsidP="00582B45">
      <w:pPr>
        <w:pStyle w:val="Loendilik"/>
        <w:numPr>
          <w:ilvl w:val="1"/>
          <w:numId w:val="14"/>
        </w:numPr>
        <w:spacing w:line="276" w:lineRule="auto"/>
        <w:ind w:left="851" w:hanging="567"/>
        <w:rPr>
          <w:rFonts w:eastAsia="Times New Roman"/>
          <w:sz w:val="23"/>
          <w:szCs w:val="23"/>
          <w:lang w:val="et-EE"/>
        </w:rPr>
      </w:pPr>
      <w:r w:rsidRPr="00582B45">
        <w:rPr>
          <w:rFonts w:eastAsia="Times New Roman"/>
          <w:sz w:val="23"/>
          <w:szCs w:val="23"/>
          <w:lang w:val="et-EE"/>
        </w:rPr>
        <w:t>Järele vastamine toimub kokkuleppel aineõpetajaga. Kui õpilane pole trimestri lõpuks nõutavaid arvestuslikult hinnatavaid ülesandeid täitnud, jääb trimestri hindeks märge „!”.</w:t>
      </w:r>
    </w:p>
    <w:p w14:paraId="068E2AC5" w14:textId="603BB877" w:rsidR="00E7198A" w:rsidRPr="00582B45" w:rsidRDefault="79CCC1AE" w:rsidP="00582B45">
      <w:pPr>
        <w:pStyle w:val="Loendilik"/>
        <w:numPr>
          <w:ilvl w:val="1"/>
          <w:numId w:val="14"/>
        </w:numPr>
        <w:spacing w:line="276" w:lineRule="auto"/>
        <w:ind w:left="851" w:hanging="567"/>
        <w:rPr>
          <w:rFonts w:eastAsia="Times New Roman"/>
          <w:sz w:val="23"/>
          <w:szCs w:val="23"/>
          <w:lang w:val="et-EE"/>
        </w:rPr>
      </w:pPr>
      <w:r w:rsidRPr="00582B45">
        <w:rPr>
          <w:rFonts w:eastAsia="Times New Roman"/>
          <w:sz w:val="23"/>
          <w:szCs w:val="23"/>
          <w:lang w:val="et-EE"/>
        </w:rPr>
        <w:t>Järele vastamisele eelneb üldjuhul õpetaja konsultatsioon.</w:t>
      </w:r>
    </w:p>
    <w:p w14:paraId="552C2008" w14:textId="62231B94" w:rsidR="00E34689" w:rsidRPr="00582B45" w:rsidRDefault="46473D45" w:rsidP="00582B45">
      <w:pPr>
        <w:pStyle w:val="Loendilik"/>
        <w:numPr>
          <w:ilvl w:val="1"/>
          <w:numId w:val="14"/>
        </w:numPr>
        <w:spacing w:line="276" w:lineRule="auto"/>
        <w:ind w:left="851" w:hanging="567"/>
        <w:rPr>
          <w:rFonts w:eastAsia="Times New Roman"/>
          <w:sz w:val="23"/>
          <w:szCs w:val="23"/>
          <w:lang w:val="et-EE"/>
        </w:rPr>
      </w:pPr>
      <w:r w:rsidRPr="00582B45">
        <w:rPr>
          <w:rFonts w:eastAsia="Times New Roman"/>
          <w:sz w:val="23"/>
          <w:szCs w:val="23"/>
          <w:lang w:val="et-EE"/>
        </w:rPr>
        <w:t xml:space="preserve">Uus hinne kantakse </w:t>
      </w:r>
      <w:proofErr w:type="spellStart"/>
      <w:r w:rsidRPr="00582B45">
        <w:rPr>
          <w:rFonts w:eastAsia="Times New Roman"/>
          <w:sz w:val="23"/>
          <w:szCs w:val="23"/>
          <w:lang w:val="et-EE"/>
        </w:rPr>
        <w:t>eKooli</w:t>
      </w:r>
      <w:proofErr w:type="spellEnd"/>
      <w:r w:rsidRPr="00582B45">
        <w:rPr>
          <w:rFonts w:eastAsia="Times New Roman"/>
          <w:sz w:val="23"/>
          <w:szCs w:val="23"/>
          <w:lang w:val="et-EE"/>
        </w:rPr>
        <w:t xml:space="preserve"> parandushindena (tärniga). Tärni ei kasutata kokkuvõtva hindamise puhul.</w:t>
      </w:r>
    </w:p>
    <w:p w14:paraId="6A05A809" w14:textId="77777777" w:rsidR="00E77EEA" w:rsidRPr="00E77EEA" w:rsidRDefault="00E77EEA" w:rsidP="79CCC1AE">
      <w:pPr>
        <w:spacing w:line="276" w:lineRule="auto"/>
        <w:rPr>
          <w:rFonts w:eastAsia="Times New Roman"/>
          <w:b/>
          <w:bCs/>
          <w:sz w:val="23"/>
          <w:szCs w:val="23"/>
          <w:lang w:val="et-EE"/>
        </w:rPr>
      </w:pPr>
    </w:p>
    <w:p w14:paraId="5326FF3F" w14:textId="684B96AE" w:rsidR="00E34689" w:rsidRPr="008D6722" w:rsidRDefault="00582B45" w:rsidP="00582B45">
      <w:pPr>
        <w:spacing w:line="276" w:lineRule="auto"/>
        <w:rPr>
          <w:rFonts w:eastAsia="Times New Roman"/>
          <w:b/>
          <w:bCs/>
          <w:sz w:val="23"/>
          <w:szCs w:val="23"/>
          <w:lang w:val="et-EE"/>
        </w:rPr>
      </w:pPr>
      <w:r>
        <w:rPr>
          <w:rFonts w:eastAsia="Times New Roman"/>
          <w:b/>
          <w:bCs/>
          <w:sz w:val="23"/>
          <w:szCs w:val="23"/>
          <w:lang w:val="et-EE"/>
        </w:rPr>
        <w:t>6.</w:t>
      </w:r>
      <w:r>
        <w:rPr>
          <w:rFonts w:eastAsia="Times New Roman"/>
          <w:b/>
          <w:bCs/>
          <w:sz w:val="23"/>
          <w:szCs w:val="23"/>
          <w:lang w:val="et-EE"/>
        </w:rPr>
        <w:tab/>
      </w:r>
      <w:r w:rsidRPr="79CCC1AE">
        <w:rPr>
          <w:rFonts w:eastAsia="Times New Roman"/>
          <w:b/>
          <w:bCs/>
          <w:sz w:val="23"/>
          <w:szCs w:val="23"/>
          <w:lang w:val="et-EE"/>
        </w:rPr>
        <w:t xml:space="preserve">KOKKUVÕTVAD HINDED JA JÄRGMISSE KLASSI ÜLEVIIMINE </w:t>
      </w:r>
    </w:p>
    <w:p w14:paraId="2AEABC1F" w14:textId="6B8EA341" w:rsidR="003B45B7" w:rsidRPr="00582B45" w:rsidRDefault="79CCC1AE"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 xml:space="preserve">Kokkuvõttev hindamine on hinnete koondamine trimestrihinneteks ja trimestrihinnete koondamine aastahinneteks. </w:t>
      </w:r>
    </w:p>
    <w:p w14:paraId="615417DE" w14:textId="77777777" w:rsidR="00677103" w:rsidRPr="00582B45" w:rsidRDefault="46473D45"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Trimestrihinde võib jätta panemata (märge „ ! “ )</w:t>
      </w:r>
    </w:p>
    <w:p w14:paraId="550D605D" w14:textId="7EA777CC" w:rsidR="00DE5F78" w:rsidRDefault="79CCC1AE" w:rsidP="00DE5F78">
      <w:pPr>
        <w:pStyle w:val="Loendilik"/>
        <w:numPr>
          <w:ilvl w:val="2"/>
          <w:numId w:val="18"/>
        </w:numPr>
        <w:spacing w:line="276" w:lineRule="auto"/>
        <w:rPr>
          <w:rFonts w:eastAsia="Times New Roman"/>
          <w:sz w:val="23"/>
          <w:szCs w:val="23"/>
          <w:lang w:val="et-EE"/>
        </w:rPr>
      </w:pPr>
      <w:r w:rsidRPr="00DE5F78">
        <w:rPr>
          <w:rFonts w:eastAsia="Times New Roman"/>
          <w:sz w:val="23"/>
          <w:szCs w:val="23"/>
          <w:lang w:val="et-EE"/>
        </w:rPr>
        <w:t>kui õpilane on puudunud üle 50% vastava aine tundidest</w:t>
      </w:r>
    </w:p>
    <w:p w14:paraId="57E6A138" w14:textId="3E249157" w:rsidR="00677103" w:rsidRPr="00DE5F78" w:rsidRDefault="79CCC1AE" w:rsidP="00DE5F78">
      <w:pPr>
        <w:pStyle w:val="Loendilik"/>
        <w:numPr>
          <w:ilvl w:val="2"/>
          <w:numId w:val="18"/>
        </w:numPr>
        <w:spacing w:line="276" w:lineRule="auto"/>
        <w:rPr>
          <w:rFonts w:eastAsia="Times New Roman"/>
          <w:sz w:val="23"/>
          <w:szCs w:val="23"/>
          <w:lang w:val="et-EE"/>
        </w:rPr>
      </w:pPr>
      <w:r w:rsidRPr="00DE5F78">
        <w:rPr>
          <w:rFonts w:eastAsia="Times New Roman"/>
          <w:sz w:val="23"/>
          <w:szCs w:val="23"/>
          <w:lang w:val="et-EE"/>
        </w:rPr>
        <w:t>kui õpilasel on sooritamata perioodi arvestuslikud tööd</w:t>
      </w:r>
    </w:p>
    <w:p w14:paraId="62E92B90" w14:textId="02F00981" w:rsidR="005E49F1" w:rsidRPr="00582B45" w:rsidRDefault="79CCC1AE"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Õpilasele, kellel on kokkuvõttev trimestri hinne jäänud välja panemata (märge “!”), antakse võimalus need  kokkuleppel õpetajaga järele vastata ning kokkuvõttev hinne pannakse välja pärast arvestuslike tööde sooritamist.</w:t>
      </w:r>
    </w:p>
    <w:p w14:paraId="0EEAFC2E" w14:textId="44DE3693" w:rsidR="00E34689" w:rsidRPr="00582B45" w:rsidRDefault="79CCC1AE"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 xml:space="preserve">Kokkuvõtva hindamisena võib kool arvestada koolivälist õppimist või tegevust koolis õpetatava osana juhul, kui esitatakse vastav tõend. </w:t>
      </w:r>
    </w:p>
    <w:p w14:paraId="4AFEB2FE" w14:textId="10797771" w:rsidR="000F4A91" w:rsidRPr="00582B45" w:rsidRDefault="79CCC1AE"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Õpilast ja vanemat teavitatakse kokkuvõtvatest hinnetest.</w:t>
      </w:r>
    </w:p>
    <w:p w14:paraId="2429A9D8" w14:textId="7BB3EE39" w:rsidR="000F4A91" w:rsidRPr="00582B45" w:rsidRDefault="46473D45"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 xml:space="preserve">I klassis moodustub kokkuvõttev aastahinne I trimestri sõnalistest hinnangutest ning II ja III trimestri numbrilistest hinnetest, mis kokkuvõttes näitavad, kuivõrd taotletud  õpitulemused on saavutatud. </w:t>
      </w:r>
    </w:p>
    <w:p w14:paraId="7C1C543E" w14:textId="469D9CF8" w:rsidR="000F4A91" w:rsidRPr="00582B45" w:rsidRDefault="46473D45"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 xml:space="preserve">Kui õppeaine trimestrihinne on jäänud andmata ja õpilane ei ole kasutanud võimalust järele vastata, hinnatakse aastahinde väljapanekul vastaval trimestril omandatud teadmised ja oskused vastavaks hindele “1” („nõrk”). </w:t>
      </w:r>
    </w:p>
    <w:p w14:paraId="6B8975CA" w14:textId="2AA3700E" w:rsidR="000F4A91" w:rsidRPr="00582B45" w:rsidRDefault="46473D45"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 xml:space="preserve">Õpilasele, kelle trimestrihinne on „puudulik” või „nõrk” või on jäetud hinne välja panemata (“!”), koostatakse selles õppeaines täiendava õppetöö kava või määratakse mõni muu tugimeede, et aidata omandada nõutavad teadmised ja oskused. </w:t>
      </w:r>
    </w:p>
    <w:p w14:paraId="534DA40F" w14:textId="59798058" w:rsidR="000F4A91" w:rsidRPr="00582B45" w:rsidRDefault="46473D45" w:rsidP="00DE5F78">
      <w:pPr>
        <w:pStyle w:val="Loendilik"/>
        <w:numPr>
          <w:ilvl w:val="1"/>
          <w:numId w:val="18"/>
        </w:numPr>
        <w:spacing w:line="276" w:lineRule="auto"/>
        <w:ind w:left="851" w:hanging="567"/>
        <w:rPr>
          <w:rFonts w:eastAsia="Times New Roman"/>
          <w:sz w:val="23"/>
          <w:szCs w:val="23"/>
          <w:lang w:val="et-EE"/>
        </w:rPr>
      </w:pPr>
      <w:r w:rsidRPr="00582B45">
        <w:rPr>
          <w:rFonts w:eastAsia="Times New Roman"/>
          <w:sz w:val="23"/>
          <w:szCs w:val="23"/>
          <w:lang w:val="et-EE"/>
        </w:rPr>
        <w:t>Trimestrihinnete alusel otsustab õppenõukogu, kas viia õpilane järgmisse klassi, jätta täiendavale õppetööle või klassikursust kordama. Õpilaste järgmisse klassi üleviimise otsus tehakse enne viimase trimestri lõppu.</w:t>
      </w:r>
    </w:p>
    <w:p w14:paraId="6E33D2A9" w14:textId="7DAC1599" w:rsidR="000F4A91" w:rsidRPr="00582B45" w:rsidRDefault="46473D45" w:rsidP="00096020">
      <w:pPr>
        <w:pStyle w:val="Loendilik"/>
        <w:numPr>
          <w:ilvl w:val="1"/>
          <w:numId w:val="18"/>
        </w:numPr>
        <w:spacing w:line="276" w:lineRule="auto"/>
        <w:ind w:left="993" w:hanging="774"/>
        <w:rPr>
          <w:rFonts w:eastAsia="Times New Roman"/>
          <w:sz w:val="23"/>
          <w:szCs w:val="23"/>
          <w:lang w:val="et-EE"/>
        </w:rPr>
      </w:pPr>
      <w:r w:rsidRPr="00582B45">
        <w:rPr>
          <w:rFonts w:eastAsia="Times New Roman"/>
          <w:sz w:val="23"/>
          <w:szCs w:val="23"/>
          <w:lang w:val="et-EE"/>
        </w:rPr>
        <w:t xml:space="preserve">Õpilane jäetakse täiendavale õppetööle õppeainetes, milles tulenevalt trimestrihinnetest  tuleks välja panna „puudulik” või „nõrk” aastahinne. Täiendavale õppetööle jätmise otsustab õppenõukogu enne viimase trimestri lõppu. Täiendava õppetöö raames täidab õpilane õpetaja vahetul juhendamisel spetsiaalseid õppeülesandeid, et omandada õppekavaga nõutavad teadmised ja oskused. Täiendav õppetöö viiakse läbi pärast viimase trimestri lõppu. Aastahinne pannakse välja pärast täiendava õppetöö lõppu, arvestades selle tulemusi. </w:t>
      </w:r>
    </w:p>
    <w:p w14:paraId="7DBA04C2" w14:textId="494DE6B2" w:rsidR="000F4A91" w:rsidRPr="00582B45" w:rsidRDefault="46473D45" w:rsidP="00096020">
      <w:pPr>
        <w:pStyle w:val="Loendilik"/>
        <w:numPr>
          <w:ilvl w:val="1"/>
          <w:numId w:val="18"/>
        </w:numPr>
        <w:spacing w:line="276" w:lineRule="auto"/>
        <w:ind w:left="993" w:hanging="774"/>
        <w:rPr>
          <w:rFonts w:eastAsia="Times New Roman"/>
          <w:sz w:val="23"/>
          <w:szCs w:val="23"/>
          <w:lang w:val="et-EE"/>
        </w:rPr>
      </w:pPr>
      <w:r w:rsidRPr="00582B45">
        <w:rPr>
          <w:rFonts w:eastAsia="Times New Roman"/>
          <w:sz w:val="23"/>
          <w:szCs w:val="23"/>
          <w:lang w:val="et-EE"/>
        </w:rPr>
        <w:t xml:space="preserve">Õppenõukogu põhjendatud otsusega võib erandjuhul jätta õpilase klassikursust kordama, kui õpilasel on kolmes või enamas õppeaines aastahinne „puudulik” või </w:t>
      </w:r>
      <w:r w:rsidRPr="00582B45">
        <w:rPr>
          <w:rFonts w:eastAsia="Times New Roman"/>
          <w:sz w:val="23"/>
          <w:szCs w:val="23"/>
          <w:lang w:val="et-EE"/>
        </w:rPr>
        <w:lastRenderedPageBreak/>
        <w:t xml:space="preserve">„nõrk”, täiendav õppetöö ei ole tulemusi andnud ning õppekavaga nõutavate õpitulemuste saavutamiseks ei ole otstarbekas rakendada individuaalset õppekava või muid koolis rakendatavaid tugimeetmeid. Õppenõukogu kaasab otsust tehes õpilase seadusliku esindaja ning kuulab ära tema arvamuse. Õppenõukogu otsuses peavad olema esile toodud kaalutlused, mille põhjal peetakse otstarbekaks jätta õpilane klassikursust kordama. </w:t>
      </w:r>
    </w:p>
    <w:p w14:paraId="58A19848" w14:textId="00911A32" w:rsidR="65527D6C" w:rsidRPr="00582B45" w:rsidRDefault="46473D45" w:rsidP="00096020">
      <w:pPr>
        <w:pStyle w:val="Loendilik"/>
        <w:numPr>
          <w:ilvl w:val="1"/>
          <w:numId w:val="18"/>
        </w:numPr>
        <w:spacing w:line="276" w:lineRule="auto"/>
        <w:ind w:left="993" w:hanging="774"/>
        <w:rPr>
          <w:rFonts w:eastAsia="Times New Roman"/>
          <w:sz w:val="23"/>
          <w:szCs w:val="23"/>
          <w:lang w:val="et-EE"/>
        </w:rPr>
      </w:pPr>
      <w:r w:rsidRPr="00582B45">
        <w:rPr>
          <w:rFonts w:eastAsia="Times New Roman"/>
          <w:sz w:val="23"/>
          <w:szCs w:val="23"/>
          <w:lang w:val="et-EE"/>
        </w:rPr>
        <w:t>Õppenõukogu põhjendatud otsusega võib jätta klassikursust kordama õpilase, kellel on põhjendamata puudumiste tõttu kolmes või enamas õppeaines aastahinne „puudulik” või „nõrk”. Õppenõukogu kaasab otsust tehes õpilase või tema seadusliku esindaja ning kuulab ära tema arvamuse.</w:t>
      </w:r>
    </w:p>
    <w:p w14:paraId="21070F66" w14:textId="5ED81E4E" w:rsidR="00DB5FF9" w:rsidRPr="00582B45" w:rsidRDefault="46473D45" w:rsidP="00096020">
      <w:pPr>
        <w:pStyle w:val="Loendilik"/>
        <w:numPr>
          <w:ilvl w:val="1"/>
          <w:numId w:val="18"/>
        </w:numPr>
        <w:spacing w:line="276" w:lineRule="auto"/>
        <w:ind w:left="993" w:hanging="774"/>
        <w:rPr>
          <w:rFonts w:eastAsia="Times New Roman"/>
          <w:sz w:val="23"/>
          <w:szCs w:val="23"/>
          <w:lang w:val="et-EE"/>
        </w:rPr>
      </w:pPr>
      <w:r w:rsidRPr="00582B45">
        <w:rPr>
          <w:rFonts w:eastAsia="Times New Roman"/>
          <w:sz w:val="23"/>
          <w:szCs w:val="23"/>
          <w:lang w:val="et-EE"/>
        </w:rPr>
        <w:t>9. klassi õpilasele pannakse aastahinded välja enne lõpueksamite toimumist, välja arvatud õppeainetes, milles õpilane jäetakse täiendavale õppetööle.</w:t>
      </w:r>
    </w:p>
    <w:p w14:paraId="5A39BBE3" w14:textId="77777777" w:rsidR="00E77EEA" w:rsidRDefault="00E77EEA" w:rsidP="46473D45">
      <w:pPr>
        <w:spacing w:line="276" w:lineRule="auto"/>
        <w:rPr>
          <w:rFonts w:eastAsia="Times New Roman"/>
          <w:sz w:val="23"/>
          <w:szCs w:val="23"/>
          <w:lang w:val="et-EE"/>
        </w:rPr>
      </w:pPr>
    </w:p>
    <w:p w14:paraId="02041F8E" w14:textId="07DA2901" w:rsidR="00677103" w:rsidRPr="00DE5F78" w:rsidRDefault="00DE5F78" w:rsidP="00DE5F78">
      <w:pPr>
        <w:pStyle w:val="Loendilik"/>
        <w:numPr>
          <w:ilvl w:val="0"/>
          <w:numId w:val="19"/>
        </w:numPr>
        <w:spacing w:line="276" w:lineRule="auto"/>
        <w:rPr>
          <w:rFonts w:eastAsia="Times New Roman"/>
          <w:b/>
          <w:bCs/>
          <w:sz w:val="23"/>
          <w:szCs w:val="23"/>
          <w:lang w:val="et-EE"/>
        </w:rPr>
      </w:pPr>
      <w:r w:rsidRPr="00DE5F78">
        <w:rPr>
          <w:rFonts w:eastAsia="Times New Roman"/>
          <w:b/>
          <w:bCs/>
          <w:sz w:val="23"/>
          <w:szCs w:val="23"/>
          <w:lang w:val="et-EE"/>
        </w:rPr>
        <w:t>KÄITUMISE JA HOOLSUSE HINDAMINE</w:t>
      </w:r>
    </w:p>
    <w:p w14:paraId="35351C58" w14:textId="77777777" w:rsidR="00DE5F78" w:rsidRPr="00DE5F78" w:rsidRDefault="00DE5F78" w:rsidP="00DE5F78">
      <w:pPr>
        <w:spacing w:line="276" w:lineRule="auto"/>
        <w:rPr>
          <w:rFonts w:eastAsia="Times New Roman"/>
          <w:b/>
          <w:sz w:val="23"/>
          <w:szCs w:val="23"/>
          <w:lang w:val="et-EE"/>
        </w:rPr>
      </w:pPr>
      <w:r w:rsidRPr="00DE5F78">
        <w:rPr>
          <w:rFonts w:eastAsia="Times New Roman"/>
          <w:b/>
          <w:sz w:val="23"/>
          <w:szCs w:val="23"/>
          <w:lang w:val="et-EE"/>
        </w:rPr>
        <w:t>7.1</w:t>
      </w:r>
      <w:r w:rsidRPr="00DE5F78">
        <w:rPr>
          <w:rFonts w:eastAsia="Times New Roman"/>
          <w:b/>
          <w:sz w:val="23"/>
          <w:szCs w:val="23"/>
          <w:lang w:val="et-EE"/>
        </w:rPr>
        <w:tab/>
      </w:r>
      <w:r w:rsidR="46473D45" w:rsidRPr="00DE5F78">
        <w:rPr>
          <w:rFonts w:eastAsia="Times New Roman"/>
          <w:b/>
          <w:sz w:val="23"/>
          <w:szCs w:val="23"/>
          <w:lang w:val="et-EE"/>
        </w:rPr>
        <w:t>Käitumise ja hoolsuse hindamise korraldus</w:t>
      </w:r>
    </w:p>
    <w:p w14:paraId="53168BCE" w14:textId="205D4537" w:rsidR="00677103" w:rsidRPr="00A5163F" w:rsidRDefault="46473D45" w:rsidP="00096020">
      <w:pPr>
        <w:pStyle w:val="Loendilik"/>
        <w:numPr>
          <w:ilvl w:val="2"/>
          <w:numId w:val="28"/>
        </w:numPr>
        <w:tabs>
          <w:tab w:val="left" w:pos="993"/>
        </w:tabs>
        <w:spacing w:line="276" w:lineRule="auto"/>
        <w:ind w:left="709"/>
        <w:rPr>
          <w:rFonts w:eastAsia="Times New Roman"/>
          <w:sz w:val="23"/>
          <w:szCs w:val="23"/>
          <w:lang w:val="et-EE"/>
        </w:rPr>
      </w:pPr>
      <w:r w:rsidRPr="00A5163F">
        <w:rPr>
          <w:rFonts w:eastAsia="Times New Roman"/>
          <w:sz w:val="23"/>
          <w:szCs w:val="23"/>
          <w:lang w:val="et-EE"/>
        </w:rPr>
        <w:t>Põhikoolis hinnatakse õpilase käitumist ja hoolsust.</w:t>
      </w:r>
    </w:p>
    <w:p w14:paraId="0CACE5D3" w14:textId="19278176" w:rsidR="00677103" w:rsidRPr="00DE5F78" w:rsidRDefault="46473D45" w:rsidP="00096020">
      <w:pPr>
        <w:pStyle w:val="Loendilik"/>
        <w:numPr>
          <w:ilvl w:val="2"/>
          <w:numId w:val="28"/>
        </w:numPr>
        <w:tabs>
          <w:tab w:val="left" w:pos="993"/>
        </w:tabs>
        <w:spacing w:line="276" w:lineRule="auto"/>
        <w:ind w:left="709"/>
        <w:rPr>
          <w:rFonts w:eastAsia="Times New Roman"/>
          <w:sz w:val="23"/>
          <w:szCs w:val="23"/>
          <w:lang w:val="et-EE"/>
        </w:rPr>
      </w:pPr>
      <w:r w:rsidRPr="00DE5F78">
        <w:rPr>
          <w:rFonts w:eastAsia="Times New Roman"/>
          <w:sz w:val="23"/>
          <w:szCs w:val="23"/>
          <w:lang w:val="et-EE"/>
        </w:rPr>
        <w:t>Käitumist ja hoolsust hindab klassijuhataja koostöös aineõpetajatega.</w:t>
      </w:r>
    </w:p>
    <w:p w14:paraId="68C51195" w14:textId="75042A10" w:rsidR="00677103" w:rsidRPr="00DE5F78" w:rsidRDefault="46473D45" w:rsidP="00096020">
      <w:pPr>
        <w:pStyle w:val="Loendilik"/>
        <w:numPr>
          <w:ilvl w:val="2"/>
          <w:numId w:val="28"/>
        </w:numPr>
        <w:tabs>
          <w:tab w:val="left" w:pos="993"/>
        </w:tabs>
        <w:spacing w:line="276" w:lineRule="auto"/>
        <w:ind w:left="709"/>
        <w:rPr>
          <w:rFonts w:eastAsia="Times New Roman"/>
          <w:sz w:val="23"/>
          <w:szCs w:val="23"/>
          <w:lang w:val="et-EE"/>
        </w:rPr>
      </w:pPr>
      <w:r w:rsidRPr="00DE5F78">
        <w:rPr>
          <w:rFonts w:eastAsia="Times New Roman"/>
          <w:sz w:val="23"/>
          <w:szCs w:val="23"/>
          <w:lang w:val="et-EE"/>
        </w:rPr>
        <w:t xml:space="preserve">Käitumis- ja hoolsushinded märgitakse </w:t>
      </w:r>
      <w:proofErr w:type="spellStart"/>
      <w:r w:rsidRPr="00DE5F78">
        <w:rPr>
          <w:rFonts w:eastAsia="Times New Roman"/>
          <w:sz w:val="23"/>
          <w:szCs w:val="23"/>
          <w:lang w:val="et-EE"/>
        </w:rPr>
        <w:t>eKooli</w:t>
      </w:r>
      <w:proofErr w:type="spellEnd"/>
      <w:r w:rsidRPr="00DE5F78">
        <w:rPr>
          <w:rFonts w:eastAsia="Times New Roman"/>
          <w:sz w:val="23"/>
          <w:szCs w:val="23"/>
          <w:lang w:val="et-EE"/>
        </w:rPr>
        <w:t xml:space="preserve"> ja klassitunnistusele.</w:t>
      </w:r>
    </w:p>
    <w:p w14:paraId="0D2F9C4C" w14:textId="6945A637" w:rsidR="00677103" w:rsidRPr="00DE5F78" w:rsidRDefault="46473D45" w:rsidP="00096020">
      <w:pPr>
        <w:pStyle w:val="Loendilik"/>
        <w:numPr>
          <w:ilvl w:val="2"/>
          <w:numId w:val="28"/>
        </w:numPr>
        <w:tabs>
          <w:tab w:val="left" w:pos="993"/>
        </w:tabs>
        <w:spacing w:line="276" w:lineRule="auto"/>
        <w:ind w:left="993" w:hanging="788"/>
        <w:rPr>
          <w:rFonts w:eastAsia="Times New Roman"/>
          <w:sz w:val="23"/>
          <w:szCs w:val="23"/>
          <w:lang w:val="et-EE"/>
        </w:rPr>
      </w:pPr>
      <w:r w:rsidRPr="00DE5F78">
        <w:rPr>
          <w:rFonts w:eastAsia="Times New Roman"/>
          <w:sz w:val="23"/>
          <w:szCs w:val="23"/>
          <w:lang w:val="et-EE"/>
        </w:rPr>
        <w:t>Õpilasele antakse arenguvestlusel klassijuhataja poolt vähemalt kord õppeaastas hinnang käitumise kohta.</w:t>
      </w:r>
    </w:p>
    <w:p w14:paraId="72A3D3EC" w14:textId="77777777" w:rsidR="00E77EEA" w:rsidRPr="00840A40" w:rsidRDefault="00E77EEA" w:rsidP="46473D45">
      <w:pPr>
        <w:spacing w:line="276" w:lineRule="auto"/>
        <w:rPr>
          <w:rFonts w:eastAsia="Times New Roman"/>
          <w:sz w:val="23"/>
          <w:szCs w:val="23"/>
          <w:lang w:val="et-EE"/>
        </w:rPr>
      </w:pPr>
    </w:p>
    <w:p w14:paraId="247B7636" w14:textId="74F4D7CD" w:rsidR="00A3465B" w:rsidRPr="00A3465B" w:rsidRDefault="009C711B" w:rsidP="009C711B">
      <w:pPr>
        <w:spacing w:line="276" w:lineRule="auto"/>
        <w:rPr>
          <w:rFonts w:eastAsia="Times New Roman"/>
          <w:b/>
          <w:sz w:val="23"/>
          <w:szCs w:val="23"/>
          <w:lang w:val="et-EE"/>
        </w:rPr>
      </w:pPr>
      <w:r>
        <w:rPr>
          <w:rFonts w:eastAsia="Times New Roman"/>
          <w:b/>
          <w:sz w:val="23"/>
          <w:szCs w:val="23"/>
          <w:lang w:val="et-EE"/>
        </w:rPr>
        <w:t>7.2</w:t>
      </w:r>
      <w:r>
        <w:rPr>
          <w:rFonts w:eastAsia="Times New Roman"/>
          <w:b/>
          <w:sz w:val="23"/>
          <w:szCs w:val="23"/>
          <w:lang w:val="et-EE"/>
        </w:rPr>
        <w:tab/>
      </w:r>
      <w:r w:rsidR="00DE5F78" w:rsidRPr="00A3465B">
        <w:rPr>
          <w:rFonts w:eastAsia="Times New Roman"/>
          <w:b/>
          <w:sz w:val="23"/>
          <w:szCs w:val="23"/>
          <w:lang w:val="et-EE"/>
        </w:rPr>
        <w:t>Hoolsuse hindamine</w:t>
      </w:r>
    </w:p>
    <w:p w14:paraId="54CFAB7F" w14:textId="746A1383" w:rsidR="00A3465B"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Hoolsuse hindamise aluseks on õpilase suhtumine õppeülesannetesse: kohusetundlikkus,</w:t>
      </w:r>
      <w:r w:rsidR="00A3465B" w:rsidRPr="00A3465B">
        <w:rPr>
          <w:rFonts w:eastAsia="Times New Roman"/>
          <w:sz w:val="23"/>
          <w:szCs w:val="23"/>
          <w:lang w:val="et-EE"/>
        </w:rPr>
        <w:t xml:space="preserve"> </w:t>
      </w:r>
      <w:r w:rsidRPr="00A3465B">
        <w:rPr>
          <w:rFonts w:eastAsia="Times New Roman"/>
          <w:sz w:val="23"/>
          <w:szCs w:val="23"/>
          <w:lang w:val="et-EE"/>
        </w:rPr>
        <w:t>töökus ja järjekindlus õppeülesannete täitmisel.</w:t>
      </w:r>
    </w:p>
    <w:p w14:paraId="37CBAEA3" w14:textId="09DF4110" w:rsidR="00677103"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Hoolsushindega „eeskujulik" hinnatakse õpilast, kes suhtub õppeülesannetesse alati</w:t>
      </w:r>
    </w:p>
    <w:p w14:paraId="2D351B9A" w14:textId="77777777" w:rsidR="00677103"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kohusetundlikult, õpib kõiki õppeaineid võimetekohaselt, on õppeülesannete täitmisel töökas ja järjekindel, ilmutab omaalgatust ja viib alustatud töö lõpuni.</w:t>
      </w:r>
    </w:p>
    <w:p w14:paraId="647C0006" w14:textId="24CC7F33" w:rsidR="00677103"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Hoolsushindega „hea" hinnatakse õpilast, kes suhtub õppeülesannetesse kohusetundlikult,</w:t>
      </w:r>
    </w:p>
    <w:p w14:paraId="65B3B48E" w14:textId="77777777" w:rsidR="00677103"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on töökas ja järjekindel õppeülesannete täitmisel, hoolikas ning õpib võimetekohaselt.</w:t>
      </w:r>
    </w:p>
    <w:p w14:paraId="55123BCF" w14:textId="55D597D7" w:rsidR="00677103"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Hoolsushindega „rahuldav" hinnatakse õpilast, kes üldiselt täidab oma õppeülesandeid, kuid ei ole piisavalt töökas ja järjekindel õppeülesannete täitmisel ega õpi oma tegelike võimete kohaselt, ei täida vahel tundides õpetajate nõudmisi või jätab mõnikord täitmata kodused õppeülesanded.</w:t>
      </w:r>
    </w:p>
    <w:p w14:paraId="0090D763" w14:textId="2CCE6406" w:rsidR="00677103"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Hoolsushindega „mitterahuldav" hinnatakse õpilast, kes ei õpi võimetekohaselt, suhtub</w:t>
      </w:r>
    </w:p>
    <w:p w14:paraId="7D2A5467" w14:textId="54A19B8E" w:rsidR="00677103" w:rsidRPr="00A3465B" w:rsidRDefault="79CCC1AE" w:rsidP="009C711B">
      <w:pPr>
        <w:pStyle w:val="Loendilik"/>
        <w:numPr>
          <w:ilvl w:val="2"/>
          <w:numId w:val="41"/>
        </w:numPr>
        <w:spacing w:line="276" w:lineRule="auto"/>
        <w:ind w:left="993" w:hanging="709"/>
        <w:rPr>
          <w:rFonts w:eastAsia="Times New Roman"/>
          <w:sz w:val="23"/>
          <w:szCs w:val="23"/>
          <w:lang w:val="et-EE"/>
        </w:rPr>
      </w:pPr>
      <w:r w:rsidRPr="00A3465B">
        <w:rPr>
          <w:rFonts w:eastAsia="Times New Roman"/>
          <w:sz w:val="23"/>
          <w:szCs w:val="23"/>
          <w:lang w:val="et-EE"/>
        </w:rPr>
        <w:t>õppeülesannetesse lohakalt ja vastutustundetult, ei täida tundides õpetajate nõudmisi, jätab sageli täitmata oma kodused õppeülesanded.</w:t>
      </w:r>
    </w:p>
    <w:p w14:paraId="0D0B940D" w14:textId="77777777" w:rsidR="00E77EEA" w:rsidRPr="00840A40" w:rsidRDefault="00E77EEA" w:rsidP="00A3465B">
      <w:pPr>
        <w:spacing w:line="276" w:lineRule="auto"/>
        <w:rPr>
          <w:rFonts w:eastAsia="Times New Roman"/>
          <w:sz w:val="23"/>
          <w:szCs w:val="23"/>
          <w:lang w:val="et-EE"/>
        </w:rPr>
      </w:pPr>
    </w:p>
    <w:p w14:paraId="47109516" w14:textId="62344C86" w:rsidR="00096020" w:rsidRPr="00096020" w:rsidRDefault="79CCC1AE" w:rsidP="00096020">
      <w:pPr>
        <w:pStyle w:val="Loendilik"/>
        <w:numPr>
          <w:ilvl w:val="1"/>
          <w:numId w:val="41"/>
        </w:numPr>
        <w:spacing w:line="276" w:lineRule="auto"/>
        <w:rPr>
          <w:rFonts w:eastAsia="Times New Roman"/>
          <w:b/>
          <w:sz w:val="23"/>
          <w:szCs w:val="23"/>
          <w:lang w:val="et-EE"/>
        </w:rPr>
      </w:pPr>
      <w:r w:rsidRPr="00096020">
        <w:rPr>
          <w:rFonts w:eastAsia="Times New Roman"/>
          <w:b/>
          <w:sz w:val="23"/>
          <w:szCs w:val="23"/>
          <w:lang w:val="et-EE"/>
        </w:rPr>
        <w:t>Käitumise hindamine</w:t>
      </w:r>
      <w:r w:rsidR="00096020" w:rsidRPr="00096020">
        <w:rPr>
          <w:rFonts w:eastAsia="Times New Roman"/>
          <w:b/>
          <w:sz w:val="23"/>
          <w:szCs w:val="23"/>
          <w:lang w:val="et-EE"/>
        </w:rPr>
        <w:t xml:space="preserve"> </w:t>
      </w:r>
    </w:p>
    <w:p w14:paraId="55FF5372" w14:textId="40E5B2FE" w:rsidR="00677103" w:rsidRPr="00096020" w:rsidRDefault="79CCC1AE" w:rsidP="009C711B">
      <w:pPr>
        <w:pStyle w:val="Loendilik"/>
        <w:numPr>
          <w:ilvl w:val="2"/>
          <w:numId w:val="41"/>
        </w:numPr>
        <w:spacing w:line="276" w:lineRule="auto"/>
        <w:ind w:left="993" w:hanging="709"/>
        <w:rPr>
          <w:rFonts w:eastAsia="Times New Roman"/>
          <w:sz w:val="23"/>
          <w:szCs w:val="23"/>
          <w:lang w:val="et-EE"/>
        </w:rPr>
      </w:pPr>
      <w:r w:rsidRPr="00096020">
        <w:rPr>
          <w:rFonts w:eastAsia="Times New Roman"/>
          <w:sz w:val="23"/>
          <w:szCs w:val="23"/>
          <w:lang w:val="et-EE"/>
        </w:rPr>
        <w:t>Õpilase käitumise hindamise aluseks on kooli kodukorra täitmine ning üldtunnustatud</w:t>
      </w:r>
      <w:r w:rsidR="00096020" w:rsidRPr="00096020">
        <w:rPr>
          <w:rFonts w:eastAsia="Times New Roman"/>
          <w:sz w:val="23"/>
          <w:szCs w:val="23"/>
          <w:lang w:val="et-EE"/>
        </w:rPr>
        <w:t xml:space="preserve"> </w:t>
      </w:r>
      <w:r w:rsidRPr="00096020">
        <w:rPr>
          <w:rFonts w:eastAsia="Times New Roman"/>
          <w:sz w:val="23"/>
          <w:szCs w:val="23"/>
          <w:lang w:val="et-EE"/>
        </w:rPr>
        <w:t>käitumis- ja kõlblusnormide järgimine koolis.</w:t>
      </w:r>
    </w:p>
    <w:p w14:paraId="0285AFFE" w14:textId="3BE56CDE" w:rsidR="00BF1DDD" w:rsidRPr="00096020" w:rsidRDefault="79CCC1AE" w:rsidP="009C711B">
      <w:pPr>
        <w:pStyle w:val="Loendilik"/>
        <w:numPr>
          <w:ilvl w:val="2"/>
          <w:numId w:val="41"/>
        </w:numPr>
        <w:spacing w:line="276" w:lineRule="auto"/>
        <w:ind w:left="993" w:hanging="709"/>
        <w:rPr>
          <w:rFonts w:eastAsia="Times New Roman"/>
          <w:sz w:val="23"/>
          <w:szCs w:val="23"/>
          <w:lang w:val="et-EE"/>
        </w:rPr>
      </w:pPr>
      <w:r w:rsidRPr="00096020">
        <w:rPr>
          <w:rFonts w:eastAsia="Times New Roman"/>
          <w:sz w:val="23"/>
          <w:szCs w:val="23"/>
          <w:lang w:val="et-EE"/>
        </w:rPr>
        <w:t>Käitumishindega „eeskujulik” hinnatakse õpilast, kellele üldtunnustatud käitumis- ja kõlblusnormide järgimine on harjumuspärane igas olukorras, kes täidab koolis heaks kiidetud käitumisnorme eeskujulikult ja järjepidevalt. Puuduvad suulised ja kirjalikud märkused.</w:t>
      </w:r>
    </w:p>
    <w:p w14:paraId="52B7B340" w14:textId="163A9898" w:rsidR="00677103" w:rsidRPr="00096020" w:rsidRDefault="79CCC1AE" w:rsidP="009C711B">
      <w:pPr>
        <w:pStyle w:val="Loendilik"/>
        <w:numPr>
          <w:ilvl w:val="2"/>
          <w:numId w:val="41"/>
        </w:numPr>
        <w:spacing w:line="276" w:lineRule="auto"/>
        <w:ind w:left="993" w:hanging="709"/>
        <w:rPr>
          <w:rFonts w:eastAsia="Times New Roman"/>
          <w:sz w:val="23"/>
          <w:szCs w:val="23"/>
          <w:lang w:val="et-EE"/>
        </w:rPr>
      </w:pPr>
      <w:r w:rsidRPr="00096020">
        <w:rPr>
          <w:rFonts w:eastAsia="Times New Roman"/>
          <w:sz w:val="23"/>
          <w:szCs w:val="23"/>
          <w:lang w:val="et-EE"/>
        </w:rPr>
        <w:t>Käitumishindega „hea“ hinnatakse õpilast, kellele üldtunnustatud käitumis- ja kõlblusnormide järgimine on harjumuspärane, kes täidab kooli kodukorra nõudeid järjepidevalt.</w:t>
      </w:r>
    </w:p>
    <w:p w14:paraId="38C0F7CA" w14:textId="350E9899" w:rsidR="00677103" w:rsidRPr="00096020" w:rsidRDefault="79CCC1AE" w:rsidP="009C711B">
      <w:pPr>
        <w:pStyle w:val="Loendilik"/>
        <w:numPr>
          <w:ilvl w:val="2"/>
          <w:numId w:val="41"/>
        </w:numPr>
        <w:spacing w:line="276" w:lineRule="auto"/>
        <w:ind w:left="993" w:hanging="709"/>
        <w:rPr>
          <w:rFonts w:eastAsia="Times New Roman"/>
          <w:sz w:val="23"/>
          <w:szCs w:val="23"/>
          <w:lang w:val="et-EE"/>
        </w:rPr>
      </w:pPr>
      <w:r w:rsidRPr="00096020">
        <w:rPr>
          <w:rFonts w:eastAsia="Times New Roman"/>
          <w:sz w:val="23"/>
          <w:szCs w:val="23"/>
          <w:lang w:val="et-EE"/>
        </w:rPr>
        <w:lastRenderedPageBreak/>
        <w:t>Käitumishindega „rahuldav“ hinnatakse õpilast, kes üldiselt järgib üldtunnustatud käitumis- ja kõlblusnorme ning täidab kooli kodukorra nõudeid, kuid kellel on esinenud väikseid eksimusi.</w:t>
      </w:r>
    </w:p>
    <w:p w14:paraId="68D0E7FB" w14:textId="30339CA9" w:rsidR="0072643A" w:rsidRPr="00096020" w:rsidRDefault="79CCC1AE" w:rsidP="009C711B">
      <w:pPr>
        <w:pStyle w:val="Loendilik"/>
        <w:numPr>
          <w:ilvl w:val="2"/>
          <w:numId w:val="41"/>
        </w:numPr>
        <w:spacing w:line="276" w:lineRule="auto"/>
        <w:ind w:left="993" w:hanging="709"/>
        <w:rPr>
          <w:rFonts w:eastAsia="Times New Roman"/>
          <w:sz w:val="23"/>
          <w:szCs w:val="23"/>
          <w:lang w:val="et-EE"/>
        </w:rPr>
      </w:pPr>
      <w:r w:rsidRPr="00096020">
        <w:rPr>
          <w:rFonts w:eastAsia="Times New Roman"/>
          <w:sz w:val="23"/>
          <w:szCs w:val="23"/>
          <w:lang w:val="et-EE"/>
        </w:rPr>
        <w:t>Käitumishindega „mitterahuldav“ hinnatakse õpilast, kes ei täida kooli kodukorra nõudeid, ei allu õpetajate nõudmistele ega järgi üldtunnustatud käitumis- ja kõlblusnorme. Õpilase käitumise võib hinnata «mitterahuldavaks» ka üksiku õigusvastase teo või ebakõlbelise käitumise eest.</w:t>
      </w:r>
    </w:p>
    <w:sectPr w:rsidR="0072643A" w:rsidRPr="00096020" w:rsidSect="008D48E4">
      <w:pgSz w:w="11906" w:h="16838"/>
      <w:pgMar w:top="1134" w:right="1440" w:bottom="1135"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75CC839" w16cid:durableId="64505945"/>
  <w16cid:commentId w16cid:paraId="5B9BA5C6" w16cid:durableId="463B0FF5"/>
  <w16cid:commentId w16cid:paraId="321DE215" w16cid:durableId="62371084"/>
  <w16cid:commentId w16cid:paraId="612D8B6B" w16cid:durableId="31A39D1A"/>
  <w16cid:commentId w16cid:paraId="79CF4D52" w16cid:durableId="72F00E6E"/>
  <w16cid:commentId w16cid:paraId="24685A31" w16cid:durableId="24F29854"/>
  <w16cid:commentId w16cid:paraId="16199113" w16cid:durableId="5B64970F"/>
  <w16cid:commentId w16cid:paraId="6A563987" w16cid:durableId="2EDBF2A2"/>
  <w16cid:commentId w16cid:paraId="32D6A8A4" w16cid:durableId="799333DE"/>
  <w16cid:commentId w16cid:paraId="4C29EE5E" w16cid:durableId="73F0BEBD"/>
  <w16cid:commentId w16cid:paraId="24CD6ECA" w16cid:durableId="3267BFDB"/>
  <w16cid:commentId w16cid:paraId="37B3F4F6" w16cid:durableId="0854C985"/>
  <w16cid:commentId w16cid:paraId="778BCFAF" w16cid:durableId="133C7508"/>
  <w16cid:commentId w16cid:paraId="12AFBA2B" w16cid:durableId="5CC3BB44"/>
  <w16cid:commentId w16cid:paraId="5B2112B9" w16cid:durableId="1B575BEC"/>
  <w16cid:commentId w16cid:paraId="5A922253" w16cid:durableId="111EF606"/>
  <w16cid:commentId w16cid:paraId="6DB08DB0" w16cid:durableId="43CD525B"/>
  <w16cid:commentId w16cid:paraId="4AFABB88" w16cid:durableId="6A19599C"/>
  <w16cid:commentId w16cid:paraId="194B2C87" w16cid:durableId="630021D9"/>
  <w16cid:commentId w16cid:paraId="0183F1AC" w16cid:durableId="0EFF2284"/>
  <w16cid:commentId w16cid:paraId="5ACCB133" w16cid:durableId="57E5DD94"/>
  <w16cid:commentId w16cid:paraId="2E8CB693" w16cid:durableId="328F5911"/>
  <w16cid:commentId w16cid:paraId="256D371A" w16cid:durableId="4D0DB4B6"/>
  <w16cid:commentId w16cid:paraId="76B83719" w16cid:durableId="07B846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7CB"/>
    <w:multiLevelType w:val="multilevel"/>
    <w:tmpl w:val="E8D82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FA0EBA"/>
    <w:multiLevelType w:val="multilevel"/>
    <w:tmpl w:val="08AC03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83F4E"/>
    <w:multiLevelType w:val="hybridMultilevel"/>
    <w:tmpl w:val="482637B2"/>
    <w:lvl w:ilvl="0" w:tplc="9F5AD79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6D013C1"/>
    <w:multiLevelType w:val="multilevel"/>
    <w:tmpl w:val="E8D82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8D1572"/>
    <w:multiLevelType w:val="multilevel"/>
    <w:tmpl w:val="DD4080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2442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2172D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744C0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236680"/>
    <w:multiLevelType w:val="multilevel"/>
    <w:tmpl w:val="1FA20D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547106"/>
    <w:multiLevelType w:val="multilevel"/>
    <w:tmpl w:val="042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E15CB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07B3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A0208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1D5A56"/>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2B7B60"/>
    <w:multiLevelType w:val="multilevel"/>
    <w:tmpl w:val="A596F8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2AE1E59"/>
    <w:multiLevelType w:val="multilevel"/>
    <w:tmpl w:val="A30ED4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236806D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BA1F1F"/>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5974432"/>
    <w:multiLevelType w:val="multilevel"/>
    <w:tmpl w:val="40D6A8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0E0C32"/>
    <w:multiLevelType w:val="hybridMultilevel"/>
    <w:tmpl w:val="3312BF42"/>
    <w:lvl w:ilvl="0" w:tplc="8A94C44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B9B18E4"/>
    <w:multiLevelType w:val="multilevel"/>
    <w:tmpl w:val="0425001F"/>
    <w:numStyleLink w:val="Laad1"/>
  </w:abstractNum>
  <w:abstractNum w:abstractNumId="21" w15:restartNumberingAfterBreak="0">
    <w:nsid w:val="2CCB2C17"/>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2E9C4B10"/>
    <w:multiLevelType w:val="multilevel"/>
    <w:tmpl w:val="CC3C9B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D4169B"/>
    <w:multiLevelType w:val="multilevel"/>
    <w:tmpl w:val="0425001F"/>
    <w:styleLink w:val="Laad1"/>
    <w:lvl w:ilvl="0">
      <w:start w:val="7"/>
      <w:numFmt w:val="decimal"/>
      <w:lvlText w:val="%1."/>
      <w:lvlJc w:val="left"/>
      <w:pPr>
        <w:ind w:left="360" w:hanging="360"/>
      </w:pPr>
    </w:lvl>
    <w:lvl w:ilvl="1">
      <w:numFmt w:val="decimal"/>
      <w:lvlText w:val="%1.%2."/>
      <w:lvlJc w:val="left"/>
      <w:pPr>
        <w:ind w:left="792" w:hanging="432"/>
      </w:pPr>
    </w:lvl>
    <w:lvl w:ilvl="2">
      <w:start w:val="1"/>
      <w:numFmt w:val="decimal"/>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1F6711"/>
    <w:multiLevelType w:val="multilevel"/>
    <w:tmpl w:val="A596F8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F23219"/>
    <w:multiLevelType w:val="multilevel"/>
    <w:tmpl w:val="DD4080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532CD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2A62DF"/>
    <w:multiLevelType w:val="multilevel"/>
    <w:tmpl w:val="DD4080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2B307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C319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780D7C"/>
    <w:multiLevelType w:val="multilevel"/>
    <w:tmpl w:val="E8D82EC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192BCF"/>
    <w:multiLevelType w:val="multilevel"/>
    <w:tmpl w:val="B870470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CB7196"/>
    <w:multiLevelType w:val="multilevel"/>
    <w:tmpl w:val="04ACBD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E850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2683D"/>
    <w:multiLevelType w:val="hybridMultilevel"/>
    <w:tmpl w:val="A30ED426"/>
    <w:lvl w:ilvl="0" w:tplc="34D661A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5" w15:restartNumberingAfterBreak="0">
    <w:nsid w:val="5EE8246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673DC"/>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645732E1"/>
    <w:multiLevelType w:val="hybridMultilevel"/>
    <w:tmpl w:val="A1D4E7B8"/>
    <w:lvl w:ilvl="0" w:tplc="0425000F">
      <w:start w:val="7"/>
      <w:numFmt w:val="decimal"/>
      <w:lvlText w:val="%1."/>
      <w:lvlJc w:val="left"/>
      <w:pPr>
        <w:ind w:left="360" w:hanging="360"/>
      </w:pPr>
      <w:rPr>
        <w:rFonts w:hint="default"/>
      </w:rPr>
    </w:lvl>
    <w:lvl w:ilvl="1" w:tplc="2C08AD60">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6D6350CB"/>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6E5034D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6F8B6904"/>
    <w:multiLevelType w:val="hybridMultilevel"/>
    <w:tmpl w:val="02806078"/>
    <w:lvl w:ilvl="0" w:tplc="32509936">
      <w:start w:val="1"/>
      <w:numFmt w:val="decimal"/>
      <w:lvlText w:val="%1)"/>
      <w:lvlJc w:val="left"/>
      <w:pPr>
        <w:ind w:left="720" w:hanging="360"/>
      </w:pPr>
      <w:rPr>
        <w:rFonts w:hint="default"/>
      </w:rPr>
    </w:lvl>
    <w:lvl w:ilvl="1" w:tplc="714AAE0C">
      <w:start w:val="1"/>
      <w:numFmt w:val="bullet"/>
      <w:lvlText w:val="-"/>
      <w:lvlJc w:val="left"/>
      <w:pPr>
        <w:ind w:left="1440" w:hanging="360"/>
      </w:pPr>
      <w:rPr>
        <w:rFonts w:ascii="Times New Roman" w:eastAsia="Times New Roman"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04D0AAD"/>
    <w:multiLevelType w:val="multilevel"/>
    <w:tmpl w:val="CC124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050ECF"/>
    <w:multiLevelType w:val="multilevel"/>
    <w:tmpl w:val="08AC03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D32E16"/>
    <w:multiLevelType w:val="multilevel"/>
    <w:tmpl w:val="DD4080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9"/>
  </w:num>
  <w:num w:numId="3">
    <w:abstractNumId w:val="12"/>
  </w:num>
  <w:num w:numId="4">
    <w:abstractNumId w:val="11"/>
  </w:num>
  <w:num w:numId="5">
    <w:abstractNumId w:val="34"/>
  </w:num>
  <w:num w:numId="6">
    <w:abstractNumId w:val="15"/>
  </w:num>
  <w:num w:numId="7">
    <w:abstractNumId w:val="38"/>
  </w:num>
  <w:num w:numId="8">
    <w:abstractNumId w:val="28"/>
  </w:num>
  <w:num w:numId="9">
    <w:abstractNumId w:val="3"/>
  </w:num>
  <w:num w:numId="10">
    <w:abstractNumId w:val="21"/>
  </w:num>
  <w:num w:numId="11">
    <w:abstractNumId w:val="2"/>
  </w:num>
  <w:num w:numId="12">
    <w:abstractNumId w:val="36"/>
  </w:num>
  <w:num w:numId="13">
    <w:abstractNumId w:val="17"/>
  </w:num>
  <w:num w:numId="14">
    <w:abstractNumId w:val="14"/>
  </w:num>
  <w:num w:numId="15">
    <w:abstractNumId w:val="24"/>
  </w:num>
  <w:num w:numId="16">
    <w:abstractNumId w:val="40"/>
  </w:num>
  <w:num w:numId="17">
    <w:abstractNumId w:val="35"/>
  </w:num>
  <w:num w:numId="18">
    <w:abstractNumId w:val="31"/>
  </w:num>
  <w:num w:numId="19">
    <w:abstractNumId w:val="37"/>
  </w:num>
  <w:num w:numId="20">
    <w:abstractNumId w:val="9"/>
  </w:num>
  <w:num w:numId="21">
    <w:abstractNumId w:val="29"/>
  </w:num>
  <w:num w:numId="22">
    <w:abstractNumId w:val="0"/>
  </w:num>
  <w:num w:numId="23">
    <w:abstractNumId w:val="33"/>
  </w:num>
  <w:num w:numId="24">
    <w:abstractNumId w:val="26"/>
  </w:num>
  <w:num w:numId="25">
    <w:abstractNumId w:val="6"/>
  </w:num>
  <w:num w:numId="26">
    <w:abstractNumId w:val="18"/>
  </w:num>
  <w:num w:numId="27">
    <w:abstractNumId w:val="13"/>
  </w:num>
  <w:num w:numId="28">
    <w:abstractNumId w:val="42"/>
  </w:num>
  <w:num w:numId="29">
    <w:abstractNumId w:val="1"/>
  </w:num>
  <w:num w:numId="30">
    <w:abstractNumId w:val="32"/>
  </w:num>
  <w:num w:numId="31">
    <w:abstractNumId w:val="22"/>
  </w:num>
  <w:num w:numId="32">
    <w:abstractNumId w:val="4"/>
  </w:num>
  <w:num w:numId="33">
    <w:abstractNumId w:val="27"/>
  </w:num>
  <w:num w:numId="34">
    <w:abstractNumId w:val="25"/>
  </w:num>
  <w:num w:numId="35">
    <w:abstractNumId w:val="8"/>
  </w:num>
  <w:num w:numId="36">
    <w:abstractNumId w:val="30"/>
  </w:num>
  <w:num w:numId="37">
    <w:abstractNumId w:val="20"/>
  </w:num>
  <w:num w:numId="38">
    <w:abstractNumId w:val="23"/>
  </w:num>
  <w:num w:numId="39">
    <w:abstractNumId w:val="16"/>
  </w:num>
  <w:num w:numId="40">
    <w:abstractNumId w:val="5"/>
  </w:num>
  <w:num w:numId="41">
    <w:abstractNumId w:val="43"/>
  </w:num>
  <w:num w:numId="42">
    <w:abstractNumId w:val="39"/>
  </w:num>
  <w:num w:numId="43">
    <w:abstractNumId w:val="4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33"/>
    <w:rsid w:val="00006B9D"/>
    <w:rsid w:val="00031C79"/>
    <w:rsid w:val="0007092B"/>
    <w:rsid w:val="00096020"/>
    <w:rsid w:val="000F4A91"/>
    <w:rsid w:val="0020587E"/>
    <w:rsid w:val="002F4FA5"/>
    <w:rsid w:val="00355927"/>
    <w:rsid w:val="003B3A48"/>
    <w:rsid w:val="003B45B7"/>
    <w:rsid w:val="003C03C4"/>
    <w:rsid w:val="00410EF6"/>
    <w:rsid w:val="00461E67"/>
    <w:rsid w:val="00487D46"/>
    <w:rsid w:val="004E2E7D"/>
    <w:rsid w:val="004E6D41"/>
    <w:rsid w:val="00507219"/>
    <w:rsid w:val="00547E30"/>
    <w:rsid w:val="00582B45"/>
    <w:rsid w:val="005E49F1"/>
    <w:rsid w:val="005F7E39"/>
    <w:rsid w:val="00664381"/>
    <w:rsid w:val="0067022D"/>
    <w:rsid w:val="00677103"/>
    <w:rsid w:val="006A0BBD"/>
    <w:rsid w:val="006A7E2D"/>
    <w:rsid w:val="006D40CB"/>
    <w:rsid w:val="006F359C"/>
    <w:rsid w:val="0072643A"/>
    <w:rsid w:val="00777E7D"/>
    <w:rsid w:val="007A706E"/>
    <w:rsid w:val="007C6E4C"/>
    <w:rsid w:val="007E3FA4"/>
    <w:rsid w:val="007E4820"/>
    <w:rsid w:val="00840A40"/>
    <w:rsid w:val="0086668E"/>
    <w:rsid w:val="008854C0"/>
    <w:rsid w:val="008C0881"/>
    <w:rsid w:val="008D48E4"/>
    <w:rsid w:val="008D6722"/>
    <w:rsid w:val="008F4123"/>
    <w:rsid w:val="009028A2"/>
    <w:rsid w:val="009524F3"/>
    <w:rsid w:val="0095431F"/>
    <w:rsid w:val="009845EC"/>
    <w:rsid w:val="009A12C7"/>
    <w:rsid w:val="009C711B"/>
    <w:rsid w:val="009D4F37"/>
    <w:rsid w:val="009F33F8"/>
    <w:rsid w:val="00A345F1"/>
    <w:rsid w:val="00A3465B"/>
    <w:rsid w:val="00A47375"/>
    <w:rsid w:val="00A5163F"/>
    <w:rsid w:val="00A5694D"/>
    <w:rsid w:val="00AB013F"/>
    <w:rsid w:val="00B35B66"/>
    <w:rsid w:val="00B61A03"/>
    <w:rsid w:val="00B834F2"/>
    <w:rsid w:val="00BA179E"/>
    <w:rsid w:val="00BB1209"/>
    <w:rsid w:val="00BD7F33"/>
    <w:rsid w:val="00BF1DDD"/>
    <w:rsid w:val="00C934EF"/>
    <w:rsid w:val="00C95240"/>
    <w:rsid w:val="00CF248C"/>
    <w:rsid w:val="00D017E2"/>
    <w:rsid w:val="00D5522F"/>
    <w:rsid w:val="00D72BA4"/>
    <w:rsid w:val="00DA1B10"/>
    <w:rsid w:val="00DB5FF9"/>
    <w:rsid w:val="00DE5F78"/>
    <w:rsid w:val="00DF2CA2"/>
    <w:rsid w:val="00E34689"/>
    <w:rsid w:val="00E53EDD"/>
    <w:rsid w:val="00E7198A"/>
    <w:rsid w:val="00E77EEA"/>
    <w:rsid w:val="00FD639A"/>
    <w:rsid w:val="03667B85"/>
    <w:rsid w:val="05EA63FC"/>
    <w:rsid w:val="079E4F59"/>
    <w:rsid w:val="08CF7A24"/>
    <w:rsid w:val="10A88E4C"/>
    <w:rsid w:val="1A856387"/>
    <w:rsid w:val="222CE1D3"/>
    <w:rsid w:val="23BEE2C8"/>
    <w:rsid w:val="2893A2EB"/>
    <w:rsid w:val="2B1B51EE"/>
    <w:rsid w:val="2D25070E"/>
    <w:rsid w:val="3529E8D2"/>
    <w:rsid w:val="457599B4"/>
    <w:rsid w:val="46473D45"/>
    <w:rsid w:val="5017C14F"/>
    <w:rsid w:val="580F8CD5"/>
    <w:rsid w:val="5AD82C74"/>
    <w:rsid w:val="5C98F317"/>
    <w:rsid w:val="64873A9F"/>
    <w:rsid w:val="65527D6C"/>
    <w:rsid w:val="6A842301"/>
    <w:rsid w:val="6C7E7C75"/>
    <w:rsid w:val="710DD06D"/>
    <w:rsid w:val="79CCC1AE"/>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28D8"/>
  <w15:chartTrackingRefBased/>
  <w15:docId w15:val="{16FE5485-69D6-4F28-AA1F-97E0B4A1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C6E4C"/>
    <w:pPr>
      <w:spacing w:line="360" w:lineRule="auto"/>
      <w:jc w:val="both"/>
    </w:pPr>
    <w:rPr>
      <w:rFonts w:ascii="Times New Roman" w:hAnsi="Times New Roman"/>
      <w:sz w:val="24"/>
      <w:szCs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D7F33"/>
    <w:pPr>
      <w:spacing w:line="240" w:lineRule="auto"/>
    </w:pPr>
    <w:rPr>
      <w:rFonts w:ascii="Tahoma" w:hAnsi="Tahoma" w:cs="Tahoma"/>
      <w:sz w:val="16"/>
      <w:szCs w:val="16"/>
    </w:rPr>
  </w:style>
  <w:style w:type="character" w:customStyle="1" w:styleId="JutumullitekstMrk">
    <w:name w:val="Jutumullitekst Märk"/>
    <w:link w:val="Jutumullitekst"/>
    <w:uiPriority w:val="99"/>
    <w:semiHidden/>
    <w:rsid w:val="00BD7F33"/>
    <w:rPr>
      <w:rFonts w:ascii="Tahoma" w:hAnsi="Tahoma" w:cs="Tahoma"/>
      <w:sz w:val="16"/>
      <w:szCs w:val="16"/>
    </w:rPr>
  </w:style>
  <w:style w:type="paragraph" w:styleId="Vahedeta">
    <w:name w:val="No Spacing"/>
    <w:uiPriority w:val="1"/>
    <w:qFormat/>
    <w:rsid w:val="00A5694D"/>
    <w:rPr>
      <w:sz w:val="22"/>
      <w:szCs w:val="22"/>
      <w:lang w:eastAsia="en-US"/>
    </w:rPr>
  </w:style>
  <w:style w:type="character" w:styleId="Kommentaariviide">
    <w:name w:val="annotation reference"/>
    <w:basedOn w:val="Liguvaikefont"/>
    <w:uiPriority w:val="99"/>
    <w:semiHidden/>
    <w:unhideWhenUsed/>
    <w:rsid w:val="00E53EDD"/>
    <w:rPr>
      <w:sz w:val="16"/>
      <w:szCs w:val="16"/>
    </w:rPr>
  </w:style>
  <w:style w:type="paragraph" w:styleId="Kommentaaritekst">
    <w:name w:val="annotation text"/>
    <w:basedOn w:val="Normaallaad"/>
    <w:link w:val="KommentaaritekstMrk"/>
    <w:uiPriority w:val="99"/>
    <w:semiHidden/>
    <w:unhideWhenUsed/>
    <w:rsid w:val="00E53ED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53EDD"/>
    <w:rPr>
      <w:rFonts w:ascii="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E53EDD"/>
    <w:rPr>
      <w:b/>
      <w:bCs/>
    </w:rPr>
  </w:style>
  <w:style w:type="character" w:customStyle="1" w:styleId="KommentaariteemaMrk">
    <w:name w:val="Kommentaari teema Märk"/>
    <w:basedOn w:val="KommentaaritekstMrk"/>
    <w:link w:val="Kommentaariteema"/>
    <w:uiPriority w:val="99"/>
    <w:semiHidden/>
    <w:rsid w:val="00E53EDD"/>
    <w:rPr>
      <w:rFonts w:ascii="Times New Roman" w:hAnsi="Times New Roman"/>
      <w:b/>
      <w:bCs/>
      <w:lang w:val="en-GB" w:eastAsia="en-US"/>
    </w:rPr>
  </w:style>
  <w:style w:type="paragraph" w:styleId="Loendilik">
    <w:name w:val="List Paragraph"/>
    <w:basedOn w:val="Normaallaad"/>
    <w:uiPriority w:val="34"/>
    <w:qFormat/>
    <w:rsid w:val="00582B45"/>
    <w:pPr>
      <w:ind w:left="720"/>
      <w:contextualSpacing/>
    </w:pPr>
  </w:style>
  <w:style w:type="numbering" w:customStyle="1" w:styleId="Laad1">
    <w:name w:val="Laad1"/>
    <w:uiPriority w:val="99"/>
    <w:rsid w:val="00A3465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E27B9BEA99654C82BCEE9B5595743D" ma:contentTypeVersion="11" ma:contentTypeDescription="Loo uus dokument" ma:contentTypeScope="" ma:versionID="5fe20795e4804a617a4871752a6ee024">
  <xsd:schema xmlns:xsd="http://www.w3.org/2001/XMLSchema" xmlns:xs="http://www.w3.org/2001/XMLSchema" xmlns:p="http://schemas.microsoft.com/office/2006/metadata/properties" xmlns:ns3="701b95ce-0a8f-405c-b8ae-5d077752102d" xmlns:ns4="2f76d862-de32-4e19-a186-364a42a9ece5" targetNamespace="http://schemas.microsoft.com/office/2006/metadata/properties" ma:root="true" ma:fieldsID="324bb7dc7d3422e1793e3a9f0fa7efa3" ns3:_="" ns4:_="">
    <xsd:import namespace="701b95ce-0a8f-405c-b8ae-5d077752102d"/>
    <xsd:import namespace="2f76d862-de32-4e19-a186-364a42a9ece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95ce-0a8f-405c-b8ae-5d077752102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SharingHintHash" ma:index="16"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6d862-de32-4e19-a186-364a42a9ece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F6C9-0C2D-490C-833D-68A967B41C89}">
  <ds:schemaRefs>
    <ds:schemaRef ds:uri="http://schemas.microsoft.com/sharepoint/v3/contenttype/forms"/>
  </ds:schemaRefs>
</ds:datastoreItem>
</file>

<file path=customXml/itemProps2.xml><?xml version="1.0" encoding="utf-8"?>
<ds:datastoreItem xmlns:ds="http://schemas.openxmlformats.org/officeDocument/2006/customXml" ds:itemID="{2C8CB064-D4BE-4861-BE84-F188981E2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b95ce-0a8f-405c-b8ae-5d077752102d"/>
    <ds:schemaRef ds:uri="2f76d862-de32-4e19-a186-364a42a9e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0696F-EC47-4D79-98BA-8088C5A9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79821F-EA0D-49A0-A573-1859D8E7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1855</Words>
  <Characters>10765</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Kersti</cp:lastModifiedBy>
  <cp:revision>28</cp:revision>
  <dcterms:created xsi:type="dcterms:W3CDTF">2019-10-18T19:21:00Z</dcterms:created>
  <dcterms:modified xsi:type="dcterms:W3CDTF">2020-01-10T11:55:00Z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0x0101000AE27B9BEA99654C82BCEE9B5595743D</vt:lpwstr>
  </property>
</Properties>
</file>